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93C" w:rsidRPr="00E40674" w:rsidRDefault="009C393C" w:rsidP="006049D2">
      <w:pPr>
        <w:jc w:val="center"/>
        <w:rPr>
          <w:b/>
          <w:bCs/>
          <w:sz w:val="28"/>
          <w:szCs w:val="28"/>
        </w:rPr>
      </w:pPr>
      <w:r w:rsidRPr="00E40674">
        <w:rPr>
          <w:b/>
          <w:bCs/>
          <w:sz w:val="28"/>
          <w:szCs w:val="28"/>
        </w:rPr>
        <w:t>Northamptonshire Rights &amp; Equality Council</w:t>
      </w:r>
    </w:p>
    <w:p w:rsidR="009C393C" w:rsidRDefault="009C393C" w:rsidP="007E708E">
      <w:pPr>
        <w:pStyle w:val="Heading1"/>
        <w:spacing w:before="0" w:line="240" w:lineRule="auto"/>
      </w:pPr>
      <w:r w:rsidRPr="00B63EE5">
        <w:t>Equality Duti</w:t>
      </w:r>
      <w:r>
        <w:t xml:space="preserve">es Audit: Public Authorities in </w:t>
      </w:r>
      <w:r w:rsidRPr="00B63EE5">
        <w:t>Northamptonshire</w:t>
      </w:r>
      <w:r>
        <w:rPr>
          <w:rStyle w:val="FootnoteReference"/>
          <w:rFonts w:cs="Times New Roman"/>
        </w:rPr>
        <w:footnoteReference w:id="1"/>
      </w:r>
      <w:r>
        <w:t xml:space="preserve"> relating to the publication of </w:t>
      </w:r>
      <w:r w:rsidRPr="00B63EE5">
        <w:t>information</w:t>
      </w:r>
      <w:r>
        <w:t xml:space="preserve"> and setting Equality Objectives</w:t>
      </w:r>
    </w:p>
    <w:p w:rsidR="009C393C" w:rsidRPr="007E708E" w:rsidRDefault="009C393C" w:rsidP="007E708E"/>
    <w:p w:rsidR="009C393C" w:rsidRDefault="009C393C" w:rsidP="007E708E">
      <w:pPr>
        <w:pStyle w:val="Heading1"/>
        <w:numPr>
          <w:ilvl w:val="0"/>
          <w:numId w:val="12"/>
        </w:numPr>
        <w:spacing w:before="0" w:line="240" w:lineRule="auto"/>
        <w:ind w:left="714" w:hanging="357"/>
      </w:pPr>
      <w:r>
        <w:t>Executive Summary</w:t>
      </w:r>
    </w:p>
    <w:p w:rsidR="009C393C" w:rsidRDefault="009C393C" w:rsidP="006049D2">
      <w:pPr>
        <w:spacing w:after="0" w:line="240" w:lineRule="auto"/>
        <w:ind w:left="357"/>
      </w:pPr>
    </w:p>
    <w:p w:rsidR="009C393C" w:rsidRDefault="009C393C" w:rsidP="006049D2">
      <w:pPr>
        <w:spacing w:after="0" w:line="240" w:lineRule="auto"/>
        <w:ind w:left="357"/>
      </w:pPr>
      <w:r>
        <w:t xml:space="preserve">In 2011 Parliament approved the Specific Duties that apply to public bodies in order to meet </w:t>
      </w:r>
      <w:r w:rsidRPr="006049D2">
        <w:rPr>
          <w:i/>
          <w:iCs/>
        </w:rPr>
        <w:t>minimum</w:t>
      </w:r>
      <w:r>
        <w:t xml:space="preserve"> legal requirements to discharge their duties under the Equality Act 2010. At the time these were published it was acknowledged that they were significantly weaker specific duties than had previous applied prior to the Equality Act 2010 coming into force. The Government stated that their intention was to make the specific duties less onerous on public bodies, and to make their responsibilities simpler, clearer and more transparent for local communities.</w:t>
      </w:r>
    </w:p>
    <w:p w:rsidR="009C393C" w:rsidRDefault="009C393C" w:rsidP="006049D2">
      <w:pPr>
        <w:spacing w:after="0" w:line="240" w:lineRule="auto"/>
        <w:ind w:left="357"/>
      </w:pPr>
    </w:p>
    <w:p w:rsidR="009C393C" w:rsidRDefault="009C393C" w:rsidP="006049D2">
      <w:pPr>
        <w:spacing w:after="0" w:line="240" w:lineRule="auto"/>
        <w:ind w:left="357"/>
      </w:pPr>
      <w:r>
        <w:t xml:space="preserve">It is therefore extremely disappointing to note that </w:t>
      </w:r>
      <w:r w:rsidRPr="006049D2">
        <w:rPr>
          <w:b/>
          <w:bCs/>
          <w:i/>
          <w:iCs/>
        </w:rPr>
        <w:t xml:space="preserve">all </w:t>
      </w:r>
      <w:r>
        <w:t xml:space="preserve">the public bodies in Northamptonshire that we examined for compliance with these simplified and less onerous duties, </w:t>
      </w:r>
      <w:r w:rsidRPr="00C400B0">
        <w:rPr>
          <w:b/>
          <w:bCs/>
          <w:i/>
          <w:iCs/>
        </w:rPr>
        <w:t>did not in our view do so</w:t>
      </w:r>
      <w:r>
        <w:t xml:space="preserve"> – and are therefore probably acting unlawfully by failing to meet the specific duties imposed on them in law.</w:t>
      </w:r>
    </w:p>
    <w:p w:rsidR="009C393C" w:rsidRDefault="009C393C" w:rsidP="006049D2">
      <w:pPr>
        <w:spacing w:after="0" w:line="240" w:lineRule="auto"/>
        <w:ind w:left="357"/>
      </w:pPr>
    </w:p>
    <w:p w:rsidR="009C393C" w:rsidRDefault="009C393C" w:rsidP="006049D2">
      <w:pPr>
        <w:spacing w:after="0" w:line="240" w:lineRule="auto"/>
        <w:ind w:left="357"/>
      </w:pPr>
      <w:r>
        <w:t xml:space="preserve">This is no reflection on the </w:t>
      </w:r>
      <w:r w:rsidRPr="00C400B0">
        <w:rPr>
          <w:i/>
          <w:iCs/>
        </w:rPr>
        <w:t xml:space="preserve">intentions </w:t>
      </w:r>
      <w:r>
        <w:t xml:space="preserve">of the public bodies concerned; but “good intentions” are not part of the criteria used to assess legal compliance – but may, of course, be used in mitigation. </w:t>
      </w:r>
    </w:p>
    <w:p w:rsidR="009C393C" w:rsidRDefault="009C393C" w:rsidP="006049D2">
      <w:pPr>
        <w:spacing w:after="0" w:line="240" w:lineRule="auto"/>
        <w:ind w:left="357"/>
      </w:pPr>
    </w:p>
    <w:p w:rsidR="009C393C" w:rsidRDefault="009C393C" w:rsidP="006049D2">
      <w:pPr>
        <w:spacing w:after="0" w:line="240" w:lineRule="auto"/>
        <w:ind w:left="357"/>
      </w:pPr>
      <w:r>
        <w:t xml:space="preserve">This audit report also does not go into any great detail on how each agency is dealing with equality and diversity issues “in the round”. Indeed it is likely to be the case that there is some good work being undertaken by some, if not all. However, it is not possible, from examining the information published and objectives set (or not set as the case may be), to make any kind of qualitative or quantitative assessment of whether or not these initiatives are having, or will have, any effect whatsoever on reducing </w:t>
      </w:r>
      <w:r w:rsidRPr="007E708E">
        <w:rPr>
          <w:b/>
          <w:bCs/>
          <w:i/>
          <w:iCs/>
        </w:rPr>
        <w:t>substantive</w:t>
      </w:r>
      <w:r>
        <w:t xml:space="preserve"> inequalities in Northamptonshire in the future.</w:t>
      </w:r>
    </w:p>
    <w:p w:rsidR="009C393C" w:rsidRDefault="009C393C" w:rsidP="006049D2">
      <w:pPr>
        <w:spacing w:after="0" w:line="240" w:lineRule="auto"/>
        <w:ind w:left="357"/>
      </w:pPr>
    </w:p>
    <w:p w:rsidR="009C393C" w:rsidRDefault="009C393C" w:rsidP="001B5C9A">
      <w:pPr>
        <w:spacing w:after="0" w:line="240" w:lineRule="auto"/>
        <w:ind w:left="357"/>
      </w:pPr>
      <w:r>
        <w:t xml:space="preserve">Finally, it is of concern to us that in almost all cases (bar one) we are not aware that there has been any </w:t>
      </w:r>
      <w:r w:rsidRPr="007E708E">
        <w:rPr>
          <w:b/>
          <w:bCs/>
        </w:rPr>
        <w:t>consultation or involvement</w:t>
      </w:r>
      <w:r>
        <w:t xml:space="preserve"> in drawing up equality objectives or identifying (from data, where it has been published) </w:t>
      </w:r>
      <w:r w:rsidRPr="00C400B0">
        <w:rPr>
          <w:b/>
          <w:bCs/>
          <w:i/>
          <w:iCs/>
        </w:rPr>
        <w:t>priority areas for equality interventions</w:t>
      </w:r>
      <w:r>
        <w:t xml:space="preserve"> to address evidence based and identified inequalities. In one case, where data was produced and analysed (which was very encouraging and positive which identified an important area of inequality) this evidence was then completely ignored in drawing up the objective(s) and there has been no opportunity for any intervention to question this decision.</w:t>
      </w:r>
    </w:p>
    <w:p w:rsidR="009C393C" w:rsidRDefault="009C393C" w:rsidP="00E23B69">
      <w:pPr>
        <w:spacing w:after="0" w:line="240" w:lineRule="auto"/>
      </w:pPr>
    </w:p>
    <w:p w:rsidR="009C393C" w:rsidRDefault="009C393C" w:rsidP="00E23B69">
      <w:pPr>
        <w:spacing w:after="0" w:line="240" w:lineRule="auto"/>
      </w:pPr>
    </w:p>
    <w:p w:rsidR="009C393C" w:rsidRPr="006049D2" w:rsidRDefault="009C393C" w:rsidP="00E23B69">
      <w:pPr>
        <w:spacing w:after="0" w:line="240" w:lineRule="auto"/>
      </w:pPr>
    </w:p>
    <w:p w:rsidR="009C393C" w:rsidRDefault="009C393C" w:rsidP="007E708E">
      <w:pPr>
        <w:pStyle w:val="Heading1"/>
        <w:numPr>
          <w:ilvl w:val="0"/>
          <w:numId w:val="12"/>
        </w:numPr>
        <w:spacing w:before="0" w:line="240" w:lineRule="auto"/>
        <w:ind w:left="714" w:hanging="357"/>
      </w:pPr>
      <w:r>
        <w:t>Legal Duties</w:t>
      </w:r>
    </w:p>
    <w:p w:rsidR="009C393C" w:rsidRDefault="009C393C" w:rsidP="006049D2">
      <w:pPr>
        <w:spacing w:after="0" w:line="240" w:lineRule="auto"/>
        <w:ind w:left="360"/>
      </w:pPr>
    </w:p>
    <w:p w:rsidR="009C393C" w:rsidRPr="008D6F16" w:rsidRDefault="009C393C" w:rsidP="006049D2">
      <w:pPr>
        <w:spacing w:after="0" w:line="240" w:lineRule="auto"/>
        <w:ind w:left="360"/>
      </w:pPr>
      <w:r>
        <w:t xml:space="preserve">2.1 </w:t>
      </w:r>
      <w:r w:rsidRPr="008D6F16">
        <w:t>The</w:t>
      </w:r>
      <w:r w:rsidRPr="006049D2">
        <w:rPr>
          <w:b/>
          <w:bCs/>
        </w:rPr>
        <w:t xml:space="preserve"> Specific Duties</w:t>
      </w:r>
      <w:r>
        <w:t xml:space="preserve"> placed on public a</w:t>
      </w:r>
      <w:r w:rsidRPr="008D6F16">
        <w:t>uthorities under the Equality act 2010 (published in 2011) state:</w:t>
      </w:r>
    </w:p>
    <w:p w:rsidR="009C393C" w:rsidRPr="008D6F16" w:rsidRDefault="009C393C" w:rsidP="00827217">
      <w:pPr>
        <w:spacing w:after="0" w:line="240" w:lineRule="auto"/>
      </w:pPr>
    </w:p>
    <w:p w:rsidR="009C393C" w:rsidRPr="008D6F16" w:rsidRDefault="009C393C" w:rsidP="00827217">
      <w:pPr>
        <w:pStyle w:val="legp1paratext1"/>
        <w:spacing w:after="0" w:line="240" w:lineRule="auto"/>
        <w:ind w:left="1701" w:firstLine="0"/>
        <w:jc w:val="left"/>
        <w:rPr>
          <w:rFonts w:ascii="Verdana" w:hAnsi="Verdana" w:cs="Verdana"/>
          <w:b/>
          <w:bCs/>
          <w:i/>
          <w:iCs/>
          <w:sz w:val="22"/>
          <w:szCs w:val="22"/>
        </w:rPr>
      </w:pPr>
      <w:r>
        <w:rPr>
          <w:rFonts w:ascii="Verdana" w:hAnsi="Verdana" w:cs="Verdana"/>
          <w:b/>
          <w:bCs/>
          <w:i/>
          <w:iCs/>
          <w:sz w:val="22"/>
          <w:szCs w:val="22"/>
        </w:rPr>
        <w:t>2</w:t>
      </w:r>
      <w:r w:rsidRPr="008D6F16">
        <w:rPr>
          <w:rFonts w:ascii="Verdana" w:hAnsi="Verdana" w:cs="Verdana"/>
          <w:b/>
          <w:bCs/>
          <w:i/>
          <w:iCs/>
          <w:sz w:val="22"/>
          <w:szCs w:val="22"/>
        </w:rPr>
        <w:t>(1) Each public authority listed in either Schedule to these Regulations must publish information to demonstrate its compliance with the duty imposed by section 149(1) of the Act.</w:t>
      </w:r>
    </w:p>
    <w:p w:rsidR="009C393C" w:rsidRPr="00827217" w:rsidRDefault="009C393C" w:rsidP="00827217">
      <w:pPr>
        <w:pStyle w:val="legp2paratext1"/>
        <w:spacing w:after="0" w:line="240" w:lineRule="auto"/>
        <w:ind w:left="1680" w:firstLine="0"/>
        <w:jc w:val="left"/>
        <w:rPr>
          <w:rFonts w:ascii="Verdana" w:hAnsi="Verdana" w:cs="Verdana"/>
          <w:sz w:val="22"/>
          <w:szCs w:val="22"/>
        </w:rPr>
      </w:pPr>
      <w:r w:rsidRPr="00827217">
        <w:rPr>
          <w:rFonts w:ascii="Verdana" w:hAnsi="Verdana" w:cs="Verdana"/>
          <w:sz w:val="22"/>
          <w:szCs w:val="22"/>
        </w:rPr>
        <w:t xml:space="preserve">2(2) A public authority listed in </w:t>
      </w:r>
      <w:r w:rsidRPr="00827217">
        <w:rPr>
          <w:rFonts w:ascii="Verdana" w:hAnsi="Verdana" w:cs="Verdana"/>
          <w:b/>
          <w:bCs/>
          <w:sz w:val="22"/>
          <w:szCs w:val="22"/>
        </w:rPr>
        <w:t>Schedule 1</w:t>
      </w:r>
      <w:r w:rsidRPr="00827217">
        <w:rPr>
          <w:rFonts w:ascii="Verdana" w:hAnsi="Verdana" w:cs="Verdana"/>
          <w:sz w:val="22"/>
          <w:szCs w:val="22"/>
        </w:rPr>
        <w:t xml:space="preserve"> to these Regulations must publish the information—</w:t>
      </w:r>
    </w:p>
    <w:p w:rsidR="009C393C" w:rsidRPr="00827217" w:rsidRDefault="009C393C" w:rsidP="00827217">
      <w:pPr>
        <w:pStyle w:val="legclearfix2"/>
        <w:spacing w:after="0" w:line="240" w:lineRule="auto"/>
        <w:ind w:left="2160"/>
        <w:rPr>
          <w:rFonts w:ascii="Verdana" w:hAnsi="Verdana" w:cs="Verdana"/>
          <w:sz w:val="22"/>
          <w:szCs w:val="22"/>
        </w:rPr>
      </w:pPr>
      <w:r w:rsidRPr="00827217">
        <w:rPr>
          <w:rStyle w:val="legds2"/>
          <w:rFonts w:ascii="Verdana" w:hAnsi="Verdana" w:cs="Verdana"/>
          <w:sz w:val="22"/>
          <w:szCs w:val="22"/>
        </w:rPr>
        <w:t xml:space="preserve">(a) not later than </w:t>
      </w:r>
      <w:r w:rsidRPr="00827217">
        <w:rPr>
          <w:rStyle w:val="legds2"/>
          <w:rFonts w:ascii="Verdana" w:hAnsi="Verdana" w:cs="Verdana"/>
          <w:b/>
          <w:bCs/>
          <w:sz w:val="22"/>
          <w:szCs w:val="22"/>
        </w:rPr>
        <w:t>31st January 2012</w:t>
      </w:r>
      <w:r w:rsidRPr="00827217">
        <w:rPr>
          <w:rStyle w:val="legds2"/>
          <w:rFonts w:ascii="Verdana" w:hAnsi="Verdana" w:cs="Verdana"/>
          <w:sz w:val="22"/>
          <w:szCs w:val="22"/>
        </w:rPr>
        <w:t>; and</w:t>
      </w:r>
      <w:r w:rsidRPr="00827217">
        <w:rPr>
          <w:rFonts w:ascii="Verdana" w:hAnsi="Verdana" w:cs="Verdana"/>
          <w:sz w:val="22"/>
          <w:szCs w:val="22"/>
        </w:rPr>
        <w:t xml:space="preserve"> </w:t>
      </w:r>
    </w:p>
    <w:p w:rsidR="009C393C" w:rsidRPr="00827217" w:rsidRDefault="009C393C" w:rsidP="00827217">
      <w:pPr>
        <w:pStyle w:val="legclearfix2"/>
        <w:spacing w:after="0" w:line="240" w:lineRule="auto"/>
        <w:ind w:left="2160"/>
        <w:rPr>
          <w:rFonts w:ascii="Verdana" w:hAnsi="Verdana" w:cs="Verdana"/>
          <w:sz w:val="22"/>
          <w:szCs w:val="22"/>
        </w:rPr>
      </w:pPr>
      <w:r w:rsidRPr="00827217">
        <w:rPr>
          <w:rStyle w:val="legds2"/>
          <w:rFonts w:ascii="Verdana" w:hAnsi="Verdana" w:cs="Verdana"/>
          <w:sz w:val="22"/>
          <w:szCs w:val="22"/>
        </w:rPr>
        <w:t>(b) subsequently at intervals of not greater than one year beginning with the date of last publication.</w:t>
      </w:r>
      <w:r w:rsidRPr="00827217">
        <w:rPr>
          <w:rFonts w:ascii="Verdana" w:hAnsi="Verdana" w:cs="Verdana"/>
          <w:sz w:val="22"/>
          <w:szCs w:val="22"/>
        </w:rPr>
        <w:t xml:space="preserve"> </w:t>
      </w:r>
    </w:p>
    <w:p w:rsidR="009C393C" w:rsidRPr="00827217" w:rsidRDefault="009C393C" w:rsidP="00827217">
      <w:pPr>
        <w:pStyle w:val="legp2paratext1"/>
        <w:spacing w:after="0" w:line="240" w:lineRule="auto"/>
        <w:ind w:left="1680" w:firstLine="0"/>
        <w:jc w:val="left"/>
        <w:rPr>
          <w:rFonts w:ascii="Verdana" w:hAnsi="Verdana" w:cs="Verdana"/>
          <w:sz w:val="22"/>
          <w:szCs w:val="22"/>
        </w:rPr>
      </w:pPr>
      <w:r w:rsidRPr="00827217">
        <w:rPr>
          <w:rFonts w:ascii="Verdana" w:hAnsi="Verdana" w:cs="Verdana"/>
          <w:sz w:val="22"/>
          <w:szCs w:val="22"/>
        </w:rPr>
        <w:t xml:space="preserve">2(3) A public authority listed in </w:t>
      </w:r>
      <w:r w:rsidRPr="00827217">
        <w:rPr>
          <w:rFonts w:ascii="Verdana" w:hAnsi="Verdana" w:cs="Verdana"/>
          <w:b/>
          <w:bCs/>
          <w:sz w:val="22"/>
          <w:szCs w:val="22"/>
        </w:rPr>
        <w:t>Schedule 2</w:t>
      </w:r>
      <w:r w:rsidRPr="00827217">
        <w:rPr>
          <w:rFonts w:ascii="Verdana" w:hAnsi="Verdana" w:cs="Verdana"/>
          <w:sz w:val="22"/>
          <w:szCs w:val="22"/>
        </w:rPr>
        <w:t xml:space="preserve"> to these Regulations must publish the information—</w:t>
      </w:r>
    </w:p>
    <w:p w:rsidR="009C393C" w:rsidRPr="008D6F16" w:rsidRDefault="009C393C" w:rsidP="00827217">
      <w:pPr>
        <w:pStyle w:val="legclearfix2"/>
        <w:spacing w:after="0" w:line="240" w:lineRule="auto"/>
        <w:ind w:left="2160"/>
        <w:rPr>
          <w:rFonts w:ascii="Verdana" w:hAnsi="Verdana" w:cs="Verdana"/>
          <w:sz w:val="22"/>
          <w:szCs w:val="22"/>
        </w:rPr>
      </w:pPr>
      <w:r w:rsidRPr="00827217">
        <w:rPr>
          <w:rStyle w:val="legds2"/>
          <w:rFonts w:ascii="Verdana" w:hAnsi="Verdana" w:cs="Verdana"/>
          <w:b/>
          <w:bCs/>
          <w:sz w:val="22"/>
          <w:szCs w:val="22"/>
        </w:rPr>
        <w:t>(a) not later than 6th April 2012;</w:t>
      </w:r>
      <w:r w:rsidRPr="008D6F16">
        <w:rPr>
          <w:rStyle w:val="legds2"/>
          <w:rFonts w:ascii="Verdana" w:hAnsi="Verdana" w:cs="Verdana"/>
          <w:sz w:val="22"/>
          <w:szCs w:val="22"/>
        </w:rPr>
        <w:t xml:space="preserve"> and</w:t>
      </w:r>
      <w:r w:rsidRPr="008D6F16">
        <w:rPr>
          <w:rFonts w:ascii="Verdana" w:hAnsi="Verdana" w:cs="Verdana"/>
          <w:sz w:val="22"/>
          <w:szCs w:val="22"/>
        </w:rPr>
        <w:t xml:space="preserve"> </w:t>
      </w:r>
    </w:p>
    <w:p w:rsidR="009C393C" w:rsidRPr="008D6F16" w:rsidRDefault="009C393C" w:rsidP="00827217">
      <w:pPr>
        <w:pStyle w:val="legclearfix2"/>
        <w:spacing w:after="0" w:line="240" w:lineRule="auto"/>
        <w:ind w:left="2160"/>
        <w:rPr>
          <w:rFonts w:ascii="Verdana" w:hAnsi="Verdana" w:cs="Verdana"/>
          <w:sz w:val="22"/>
          <w:szCs w:val="22"/>
        </w:rPr>
      </w:pPr>
      <w:r w:rsidRPr="008D6F16">
        <w:rPr>
          <w:rStyle w:val="legds2"/>
          <w:rFonts w:ascii="Verdana" w:hAnsi="Verdana" w:cs="Verdana"/>
          <w:sz w:val="22"/>
          <w:szCs w:val="22"/>
        </w:rPr>
        <w:t>(b)</w:t>
      </w:r>
      <w:r>
        <w:rPr>
          <w:rStyle w:val="legds2"/>
          <w:rFonts w:ascii="Verdana" w:hAnsi="Verdana" w:cs="Verdana"/>
          <w:sz w:val="22"/>
          <w:szCs w:val="22"/>
        </w:rPr>
        <w:t xml:space="preserve"> </w:t>
      </w:r>
      <w:r w:rsidRPr="008D6F16">
        <w:rPr>
          <w:rStyle w:val="legds2"/>
          <w:rFonts w:ascii="Verdana" w:hAnsi="Verdana" w:cs="Verdana"/>
          <w:sz w:val="22"/>
          <w:szCs w:val="22"/>
        </w:rPr>
        <w:t>subsequently at intervals of not greater than one year beginning with the date of last publication.</w:t>
      </w:r>
      <w:r w:rsidRPr="008D6F16">
        <w:rPr>
          <w:rFonts w:ascii="Verdana" w:hAnsi="Verdana" w:cs="Verdana"/>
          <w:sz w:val="22"/>
          <w:szCs w:val="22"/>
        </w:rPr>
        <w:t xml:space="preserve"> </w:t>
      </w:r>
    </w:p>
    <w:p w:rsidR="009C393C" w:rsidRPr="008D6F16" w:rsidRDefault="009C393C" w:rsidP="00827217">
      <w:pPr>
        <w:pStyle w:val="legp2paratext1"/>
        <w:spacing w:after="0" w:line="240" w:lineRule="auto"/>
        <w:ind w:left="1701" w:hanging="22"/>
        <w:jc w:val="left"/>
        <w:rPr>
          <w:rFonts w:ascii="Verdana" w:hAnsi="Verdana" w:cs="Verdana"/>
          <w:sz w:val="22"/>
          <w:szCs w:val="22"/>
        </w:rPr>
      </w:pPr>
      <w:r>
        <w:rPr>
          <w:rFonts w:ascii="Verdana" w:hAnsi="Verdana" w:cs="Verdana"/>
          <w:sz w:val="22"/>
          <w:szCs w:val="22"/>
        </w:rPr>
        <w:t>2</w:t>
      </w:r>
      <w:r w:rsidRPr="008D6F16">
        <w:rPr>
          <w:rFonts w:ascii="Verdana" w:hAnsi="Verdana" w:cs="Verdana"/>
          <w:sz w:val="22"/>
          <w:szCs w:val="22"/>
        </w:rPr>
        <w:t>(4) The information a public authority publishes in compliance with paragraph (1) must include, in particular, information relating to persons who share a relevant protected characteristic who are—</w:t>
      </w:r>
    </w:p>
    <w:p w:rsidR="009C393C" w:rsidRPr="008D6F16" w:rsidRDefault="009C393C" w:rsidP="00827217">
      <w:pPr>
        <w:pStyle w:val="legclearfix2"/>
        <w:spacing w:after="0" w:line="240" w:lineRule="auto"/>
        <w:ind w:left="2160"/>
        <w:rPr>
          <w:rFonts w:ascii="Verdana" w:hAnsi="Verdana" w:cs="Verdana"/>
          <w:sz w:val="22"/>
          <w:szCs w:val="22"/>
        </w:rPr>
      </w:pPr>
      <w:r w:rsidRPr="008D6F16">
        <w:rPr>
          <w:rStyle w:val="legds2"/>
          <w:rFonts w:ascii="Verdana" w:hAnsi="Verdana" w:cs="Verdana"/>
          <w:sz w:val="22"/>
          <w:szCs w:val="22"/>
        </w:rPr>
        <w:t>(a)</w:t>
      </w:r>
      <w:r>
        <w:rPr>
          <w:rStyle w:val="legds2"/>
          <w:rFonts w:ascii="Verdana" w:hAnsi="Verdana" w:cs="Verdana"/>
          <w:sz w:val="22"/>
          <w:szCs w:val="22"/>
        </w:rPr>
        <w:t xml:space="preserve"> </w:t>
      </w:r>
      <w:r w:rsidRPr="008D6F16">
        <w:rPr>
          <w:rStyle w:val="legds2"/>
          <w:rFonts w:ascii="Verdana" w:hAnsi="Verdana" w:cs="Verdana"/>
          <w:sz w:val="22"/>
          <w:szCs w:val="22"/>
        </w:rPr>
        <w:t>its employees;</w:t>
      </w:r>
      <w:r w:rsidRPr="008D6F16">
        <w:rPr>
          <w:rFonts w:ascii="Verdana" w:hAnsi="Verdana" w:cs="Verdana"/>
          <w:sz w:val="22"/>
          <w:szCs w:val="22"/>
        </w:rPr>
        <w:t xml:space="preserve"> </w:t>
      </w:r>
    </w:p>
    <w:p w:rsidR="009C393C" w:rsidRPr="008D6F16" w:rsidRDefault="009C393C" w:rsidP="00827217">
      <w:pPr>
        <w:pStyle w:val="legclearfix2"/>
        <w:spacing w:after="0" w:line="240" w:lineRule="auto"/>
        <w:ind w:left="2160"/>
        <w:rPr>
          <w:rFonts w:ascii="Verdana" w:hAnsi="Verdana" w:cs="Verdana"/>
          <w:sz w:val="22"/>
          <w:szCs w:val="22"/>
        </w:rPr>
      </w:pPr>
      <w:r w:rsidRPr="008D6F16">
        <w:rPr>
          <w:rStyle w:val="legds2"/>
          <w:rFonts w:ascii="Verdana" w:hAnsi="Verdana" w:cs="Verdana"/>
          <w:sz w:val="22"/>
          <w:szCs w:val="22"/>
        </w:rPr>
        <w:t>(b)</w:t>
      </w:r>
      <w:r>
        <w:rPr>
          <w:rStyle w:val="legds2"/>
          <w:rFonts w:ascii="Verdana" w:hAnsi="Verdana" w:cs="Verdana"/>
          <w:sz w:val="22"/>
          <w:szCs w:val="22"/>
        </w:rPr>
        <w:t xml:space="preserve"> </w:t>
      </w:r>
      <w:r w:rsidRPr="008D6F16">
        <w:rPr>
          <w:rStyle w:val="legds2"/>
          <w:rFonts w:ascii="Verdana" w:hAnsi="Verdana" w:cs="Verdana"/>
          <w:sz w:val="22"/>
          <w:szCs w:val="22"/>
        </w:rPr>
        <w:t>other persons affected by its policies and practices.</w:t>
      </w:r>
      <w:r w:rsidRPr="008D6F16">
        <w:rPr>
          <w:rFonts w:ascii="Verdana" w:hAnsi="Verdana" w:cs="Verdana"/>
          <w:sz w:val="22"/>
          <w:szCs w:val="22"/>
        </w:rPr>
        <w:t xml:space="preserve"> </w:t>
      </w:r>
    </w:p>
    <w:p w:rsidR="009C393C" w:rsidRDefault="009C393C" w:rsidP="00827217">
      <w:pPr>
        <w:pStyle w:val="legp2paratext1"/>
        <w:spacing w:after="0" w:line="240" w:lineRule="auto"/>
        <w:ind w:left="1680" w:firstLine="0"/>
        <w:jc w:val="left"/>
        <w:rPr>
          <w:rFonts w:ascii="Verdana" w:hAnsi="Verdana" w:cs="Verdana"/>
          <w:sz w:val="22"/>
          <w:szCs w:val="22"/>
        </w:rPr>
      </w:pPr>
      <w:r>
        <w:rPr>
          <w:rFonts w:ascii="Verdana" w:hAnsi="Verdana" w:cs="Verdana"/>
          <w:sz w:val="22"/>
          <w:szCs w:val="22"/>
        </w:rPr>
        <w:t>2</w:t>
      </w:r>
      <w:r w:rsidRPr="008D6F16">
        <w:rPr>
          <w:rFonts w:ascii="Verdana" w:hAnsi="Verdana" w:cs="Verdana"/>
          <w:sz w:val="22"/>
          <w:szCs w:val="22"/>
        </w:rPr>
        <w:t>(5) Paragraph (4)(a) does not apply to a public authority with fewer than 150 employees.</w:t>
      </w:r>
    </w:p>
    <w:p w:rsidR="009C393C" w:rsidRDefault="009C393C" w:rsidP="00827217">
      <w:pPr>
        <w:pStyle w:val="legp1paratext1"/>
        <w:spacing w:after="0" w:line="240" w:lineRule="auto"/>
        <w:ind w:left="1440"/>
        <w:jc w:val="left"/>
        <w:rPr>
          <w:rFonts w:ascii="Verdana" w:hAnsi="Verdana" w:cs="Verdana"/>
          <w:b/>
          <w:bCs/>
          <w:sz w:val="22"/>
          <w:szCs w:val="22"/>
        </w:rPr>
      </w:pPr>
    </w:p>
    <w:p w:rsidR="009C393C" w:rsidRPr="009704B8" w:rsidRDefault="009C393C" w:rsidP="00827217">
      <w:pPr>
        <w:pStyle w:val="legp1paratext1"/>
        <w:spacing w:after="0" w:line="240" w:lineRule="auto"/>
        <w:ind w:left="1680" w:firstLine="0"/>
        <w:jc w:val="left"/>
        <w:rPr>
          <w:rFonts w:ascii="Verdana" w:hAnsi="Verdana" w:cs="Verdana"/>
          <w:sz w:val="22"/>
          <w:szCs w:val="22"/>
        </w:rPr>
      </w:pPr>
      <w:r>
        <w:rPr>
          <w:rFonts w:ascii="Verdana" w:hAnsi="Verdana" w:cs="Verdana"/>
          <w:b/>
          <w:bCs/>
          <w:sz w:val="22"/>
          <w:szCs w:val="22"/>
        </w:rPr>
        <w:t xml:space="preserve">3(1) </w:t>
      </w:r>
      <w:r w:rsidRPr="009704B8">
        <w:rPr>
          <w:rFonts w:ascii="Verdana" w:hAnsi="Verdana" w:cs="Verdana"/>
          <w:b/>
          <w:bCs/>
          <w:sz w:val="22"/>
          <w:szCs w:val="22"/>
        </w:rPr>
        <w:t>Each public authority listed in either Schedule to these Regulations must prepare and publish one or more objectives</w:t>
      </w:r>
      <w:r w:rsidRPr="009704B8">
        <w:rPr>
          <w:rFonts w:ascii="Verdana" w:hAnsi="Verdana" w:cs="Verdana"/>
          <w:sz w:val="22"/>
          <w:szCs w:val="22"/>
        </w:rPr>
        <w:t xml:space="preserve"> it thinks it should achieve to do any of the things mentioned in paragraphs (a) to (c) of subsection (1) of section 149 of the Act. </w:t>
      </w:r>
    </w:p>
    <w:p w:rsidR="009C393C" w:rsidRPr="00827217" w:rsidRDefault="009C393C" w:rsidP="00827217">
      <w:pPr>
        <w:pStyle w:val="legp2paratext1"/>
        <w:spacing w:after="0" w:line="240" w:lineRule="auto"/>
        <w:ind w:left="960" w:firstLine="720"/>
        <w:jc w:val="left"/>
        <w:rPr>
          <w:rFonts w:ascii="Verdana" w:hAnsi="Verdana" w:cs="Verdana"/>
          <w:b/>
          <w:bCs/>
          <w:sz w:val="22"/>
          <w:szCs w:val="22"/>
        </w:rPr>
      </w:pPr>
      <w:r>
        <w:rPr>
          <w:rFonts w:ascii="Verdana" w:hAnsi="Verdana" w:cs="Verdana"/>
          <w:sz w:val="22"/>
          <w:szCs w:val="22"/>
        </w:rPr>
        <w:t>3</w:t>
      </w:r>
      <w:r w:rsidRPr="009704B8">
        <w:rPr>
          <w:rFonts w:ascii="Verdana" w:hAnsi="Verdana" w:cs="Verdana"/>
          <w:sz w:val="22"/>
          <w:szCs w:val="22"/>
        </w:rPr>
        <w:t>(2)</w:t>
      </w:r>
      <w:r>
        <w:rPr>
          <w:rFonts w:ascii="Verdana" w:hAnsi="Verdana" w:cs="Verdana"/>
          <w:sz w:val="22"/>
          <w:szCs w:val="22"/>
        </w:rPr>
        <w:t xml:space="preserve"> </w:t>
      </w:r>
      <w:r w:rsidRPr="00827217">
        <w:rPr>
          <w:rFonts w:ascii="Verdana" w:hAnsi="Verdana" w:cs="Verdana"/>
          <w:b/>
          <w:bCs/>
          <w:sz w:val="22"/>
          <w:szCs w:val="22"/>
        </w:rPr>
        <w:t>The objectives must be published—</w:t>
      </w:r>
    </w:p>
    <w:p w:rsidR="009C393C" w:rsidRPr="009704B8" w:rsidRDefault="009C393C" w:rsidP="00827217">
      <w:pPr>
        <w:pStyle w:val="legp2paratext1"/>
        <w:spacing w:after="0" w:line="240" w:lineRule="auto"/>
        <w:ind w:left="1440" w:firstLine="720"/>
        <w:jc w:val="left"/>
        <w:rPr>
          <w:rFonts w:ascii="Verdana" w:hAnsi="Verdana" w:cs="Verdana"/>
          <w:sz w:val="22"/>
          <w:szCs w:val="22"/>
        </w:rPr>
      </w:pPr>
      <w:r w:rsidRPr="00827217">
        <w:rPr>
          <w:rStyle w:val="legds2"/>
          <w:rFonts w:ascii="Verdana" w:hAnsi="Verdana" w:cs="Verdana"/>
          <w:b/>
          <w:bCs/>
          <w:sz w:val="22"/>
          <w:szCs w:val="22"/>
        </w:rPr>
        <w:t xml:space="preserve">(a) not later than 6th April 2012; </w:t>
      </w:r>
      <w:r w:rsidRPr="009704B8">
        <w:rPr>
          <w:rStyle w:val="legds2"/>
          <w:rFonts w:ascii="Verdana" w:hAnsi="Verdana" w:cs="Verdana"/>
          <w:sz w:val="22"/>
          <w:szCs w:val="22"/>
        </w:rPr>
        <w:t>and</w:t>
      </w:r>
      <w:r w:rsidRPr="009704B8">
        <w:rPr>
          <w:rFonts w:ascii="Verdana" w:hAnsi="Verdana" w:cs="Verdana"/>
          <w:sz w:val="22"/>
          <w:szCs w:val="22"/>
        </w:rPr>
        <w:t xml:space="preserve"> </w:t>
      </w:r>
    </w:p>
    <w:p w:rsidR="009C393C" w:rsidRPr="009704B8" w:rsidRDefault="009C393C" w:rsidP="00827217">
      <w:pPr>
        <w:pStyle w:val="legclearfix2"/>
        <w:spacing w:after="0" w:line="240" w:lineRule="auto"/>
        <w:ind w:left="2160"/>
        <w:rPr>
          <w:rFonts w:ascii="Verdana" w:hAnsi="Verdana" w:cs="Verdana"/>
          <w:sz w:val="22"/>
          <w:szCs w:val="22"/>
        </w:rPr>
      </w:pPr>
      <w:r w:rsidRPr="009704B8">
        <w:rPr>
          <w:rStyle w:val="legds2"/>
          <w:rFonts w:ascii="Verdana" w:hAnsi="Verdana" w:cs="Verdana"/>
          <w:sz w:val="22"/>
          <w:szCs w:val="22"/>
        </w:rPr>
        <w:t>(b)</w:t>
      </w:r>
      <w:r>
        <w:rPr>
          <w:rStyle w:val="legds2"/>
          <w:rFonts w:ascii="Verdana" w:hAnsi="Verdana" w:cs="Verdana"/>
          <w:sz w:val="22"/>
          <w:szCs w:val="22"/>
        </w:rPr>
        <w:t xml:space="preserve"> </w:t>
      </w:r>
      <w:r w:rsidRPr="009704B8">
        <w:rPr>
          <w:rStyle w:val="legds2"/>
          <w:rFonts w:ascii="Verdana" w:hAnsi="Verdana" w:cs="Verdana"/>
          <w:sz w:val="22"/>
          <w:szCs w:val="22"/>
        </w:rPr>
        <w:t>subsequently at intervals of not greater than four years beginning with the date of last publication.</w:t>
      </w:r>
      <w:r w:rsidRPr="009704B8">
        <w:rPr>
          <w:rFonts w:ascii="Verdana" w:hAnsi="Verdana" w:cs="Verdana"/>
          <w:sz w:val="22"/>
          <w:szCs w:val="22"/>
        </w:rPr>
        <w:t xml:space="preserve"> </w:t>
      </w:r>
    </w:p>
    <w:p w:rsidR="009C393C" w:rsidRPr="00827217" w:rsidRDefault="009C393C" w:rsidP="00827217">
      <w:pPr>
        <w:pStyle w:val="legp2paratext1"/>
        <w:spacing w:after="0" w:line="240" w:lineRule="auto"/>
        <w:ind w:left="1701" w:firstLine="0"/>
        <w:jc w:val="left"/>
        <w:rPr>
          <w:rFonts w:ascii="Verdana" w:hAnsi="Verdana" w:cs="Verdana"/>
          <w:b/>
          <w:bCs/>
          <w:sz w:val="22"/>
          <w:szCs w:val="22"/>
        </w:rPr>
      </w:pPr>
      <w:r>
        <w:rPr>
          <w:rFonts w:ascii="Verdana" w:hAnsi="Verdana" w:cs="Verdana"/>
          <w:sz w:val="22"/>
          <w:szCs w:val="22"/>
        </w:rPr>
        <w:t>3</w:t>
      </w:r>
      <w:r w:rsidRPr="009704B8">
        <w:rPr>
          <w:rFonts w:ascii="Verdana" w:hAnsi="Verdana" w:cs="Verdana"/>
          <w:sz w:val="22"/>
          <w:szCs w:val="22"/>
        </w:rPr>
        <w:t>(3) </w:t>
      </w:r>
      <w:r w:rsidRPr="00827217">
        <w:rPr>
          <w:rFonts w:ascii="Verdana" w:hAnsi="Verdana" w:cs="Verdana"/>
          <w:b/>
          <w:bCs/>
          <w:sz w:val="22"/>
          <w:szCs w:val="22"/>
        </w:rPr>
        <w:t>An objective published by a public authority in compliance with paragraph (1) must be specific and measurable.</w:t>
      </w:r>
    </w:p>
    <w:p w:rsidR="009C393C" w:rsidRPr="008D6F16" w:rsidRDefault="009C393C" w:rsidP="00827217">
      <w:pPr>
        <w:pStyle w:val="legp2paratext1"/>
        <w:spacing w:after="0" w:line="240" w:lineRule="auto"/>
        <w:ind w:firstLine="0"/>
        <w:jc w:val="left"/>
        <w:rPr>
          <w:rFonts w:ascii="Verdana" w:hAnsi="Verdana" w:cs="Verdana"/>
          <w:sz w:val="22"/>
          <w:szCs w:val="22"/>
        </w:rPr>
      </w:pPr>
    </w:p>
    <w:p w:rsidR="009C393C" w:rsidRPr="008D6F16" w:rsidRDefault="009C393C" w:rsidP="007E708E">
      <w:pPr>
        <w:pStyle w:val="legp2paratext1"/>
        <w:numPr>
          <w:ilvl w:val="1"/>
          <w:numId w:val="12"/>
        </w:numPr>
        <w:spacing w:after="0" w:line="240" w:lineRule="auto"/>
        <w:jc w:val="left"/>
        <w:rPr>
          <w:rFonts w:ascii="Verdana" w:hAnsi="Verdana" w:cs="Verdana"/>
          <w:sz w:val="22"/>
          <w:szCs w:val="22"/>
        </w:rPr>
      </w:pPr>
      <w:r w:rsidRPr="008D6F16">
        <w:rPr>
          <w:rFonts w:ascii="Verdana" w:hAnsi="Verdana" w:cs="Verdana"/>
          <w:sz w:val="22"/>
          <w:szCs w:val="22"/>
        </w:rPr>
        <w:t xml:space="preserve">Section 149 of the Equality Act (the </w:t>
      </w:r>
      <w:r w:rsidRPr="008D6F16">
        <w:rPr>
          <w:rFonts w:ascii="Verdana" w:hAnsi="Verdana" w:cs="Verdana"/>
          <w:b/>
          <w:bCs/>
          <w:sz w:val="22"/>
          <w:szCs w:val="22"/>
        </w:rPr>
        <w:t>general Public Sector Duty</w:t>
      </w:r>
      <w:r>
        <w:rPr>
          <w:rFonts w:ascii="Verdana" w:hAnsi="Verdana" w:cs="Verdana"/>
          <w:sz w:val="22"/>
          <w:szCs w:val="22"/>
        </w:rPr>
        <w:t>) states:</w:t>
      </w:r>
    </w:p>
    <w:p w:rsidR="009C393C" w:rsidRPr="008D6F16" w:rsidRDefault="009C393C" w:rsidP="00827217">
      <w:pPr>
        <w:shd w:val="clear" w:color="auto" w:fill="FFFFFF"/>
        <w:spacing w:after="0" w:line="240" w:lineRule="auto"/>
        <w:ind w:left="1440"/>
        <w:rPr>
          <w:lang w:eastAsia="en-GB"/>
        </w:rPr>
      </w:pPr>
    </w:p>
    <w:p w:rsidR="009C393C" w:rsidRPr="00B63EE5" w:rsidRDefault="009C393C" w:rsidP="00827217">
      <w:pPr>
        <w:shd w:val="clear" w:color="auto" w:fill="FFFFFF"/>
        <w:spacing w:after="0" w:line="240" w:lineRule="auto"/>
        <w:ind w:left="1701"/>
        <w:rPr>
          <w:lang w:eastAsia="en-GB"/>
        </w:rPr>
      </w:pPr>
      <w:r w:rsidRPr="008D6F16">
        <w:rPr>
          <w:lang w:eastAsia="en-GB"/>
        </w:rPr>
        <w:t>(1) A public authority must, in the exercise of its functions, have due regard to the need to—</w:t>
      </w:r>
      <w:r w:rsidRPr="00B63EE5">
        <w:rPr>
          <w:lang w:eastAsia="en-GB"/>
        </w:rPr>
        <w:t xml:space="preserve"> </w:t>
      </w:r>
    </w:p>
    <w:p w:rsidR="009C393C" w:rsidRPr="00B63EE5" w:rsidRDefault="009C393C" w:rsidP="00827217">
      <w:pPr>
        <w:shd w:val="clear" w:color="auto" w:fill="FFFFFF"/>
        <w:spacing w:after="0" w:line="240" w:lineRule="auto"/>
        <w:ind w:left="2880"/>
        <w:rPr>
          <w:lang w:eastAsia="en-GB"/>
        </w:rPr>
      </w:pPr>
      <w:r w:rsidRPr="008D6F16">
        <w:rPr>
          <w:lang w:eastAsia="en-GB"/>
        </w:rPr>
        <w:t xml:space="preserve">(a) </w:t>
      </w:r>
      <w:r w:rsidRPr="00B63EE5">
        <w:rPr>
          <w:lang w:eastAsia="en-GB"/>
        </w:rPr>
        <w:t xml:space="preserve">eliminate discrimination, harassment, victimisation and any other conduct that is prohibited by or under this Act; </w:t>
      </w:r>
    </w:p>
    <w:p w:rsidR="009C393C" w:rsidRPr="00B63EE5" w:rsidRDefault="009C393C" w:rsidP="00827217">
      <w:pPr>
        <w:shd w:val="clear" w:color="auto" w:fill="FFFFFF"/>
        <w:spacing w:after="0" w:line="240" w:lineRule="auto"/>
        <w:ind w:left="2880"/>
        <w:rPr>
          <w:lang w:eastAsia="en-GB"/>
        </w:rPr>
      </w:pPr>
      <w:r w:rsidRPr="00B63EE5">
        <w:rPr>
          <w:lang w:eastAsia="en-GB"/>
        </w:rPr>
        <w:t>(b)</w:t>
      </w:r>
      <w:r w:rsidRPr="008D6F16">
        <w:rPr>
          <w:lang w:eastAsia="en-GB"/>
        </w:rPr>
        <w:t xml:space="preserve"> </w:t>
      </w:r>
      <w:r w:rsidRPr="00B63EE5">
        <w:rPr>
          <w:lang w:eastAsia="en-GB"/>
        </w:rPr>
        <w:t xml:space="preserve">advance equality of opportunity between persons who share a relevant protected characteristic and persons who do not share it; </w:t>
      </w:r>
    </w:p>
    <w:p w:rsidR="009C393C" w:rsidRPr="00B63EE5" w:rsidRDefault="009C393C" w:rsidP="00827217">
      <w:pPr>
        <w:shd w:val="clear" w:color="auto" w:fill="FFFFFF"/>
        <w:spacing w:after="0" w:line="240" w:lineRule="auto"/>
        <w:ind w:left="2880"/>
        <w:rPr>
          <w:lang w:eastAsia="en-GB"/>
        </w:rPr>
      </w:pPr>
      <w:r w:rsidRPr="00B63EE5">
        <w:rPr>
          <w:lang w:eastAsia="en-GB"/>
        </w:rPr>
        <w:t>(c)</w:t>
      </w:r>
      <w:r w:rsidRPr="008D6F16">
        <w:rPr>
          <w:lang w:eastAsia="en-GB"/>
        </w:rPr>
        <w:t xml:space="preserve"> </w:t>
      </w:r>
      <w:r w:rsidRPr="00B63EE5">
        <w:rPr>
          <w:lang w:eastAsia="en-GB"/>
        </w:rPr>
        <w:t xml:space="preserve">foster good relations between persons who share a relevant protected characteristic and persons who do not share it. </w:t>
      </w:r>
    </w:p>
    <w:p w:rsidR="009C393C" w:rsidRPr="00B63EE5" w:rsidRDefault="009C393C" w:rsidP="00827217">
      <w:pPr>
        <w:shd w:val="clear" w:color="auto" w:fill="FFFFFF"/>
        <w:spacing w:after="0" w:line="240" w:lineRule="auto"/>
        <w:ind w:left="2160"/>
        <w:rPr>
          <w:lang w:eastAsia="en-GB"/>
        </w:rPr>
      </w:pPr>
      <w:r w:rsidRPr="008D6F16">
        <w:rPr>
          <w:lang w:eastAsia="en-GB"/>
        </w:rPr>
        <w:t>(2) A person who is not a public authority but who exercises public functions must, in the exercise of those functions, have due regard to the matters mentioned in subsection (1).</w:t>
      </w:r>
      <w:r w:rsidRPr="00B63EE5">
        <w:rPr>
          <w:lang w:eastAsia="en-GB"/>
        </w:rPr>
        <w:t xml:space="preserve"> </w:t>
      </w:r>
    </w:p>
    <w:p w:rsidR="009C393C" w:rsidRPr="008D6F16" w:rsidRDefault="009C393C" w:rsidP="00827217">
      <w:pPr>
        <w:shd w:val="clear" w:color="auto" w:fill="FFFFFF"/>
        <w:spacing w:after="0" w:line="240" w:lineRule="auto"/>
        <w:ind w:left="2160"/>
        <w:rPr>
          <w:lang w:eastAsia="en-GB"/>
        </w:rPr>
      </w:pPr>
    </w:p>
    <w:p w:rsidR="009C393C" w:rsidRPr="00B63EE5" w:rsidRDefault="009C393C" w:rsidP="00827217">
      <w:pPr>
        <w:shd w:val="clear" w:color="auto" w:fill="FFFFFF"/>
        <w:spacing w:after="0" w:line="240" w:lineRule="auto"/>
        <w:ind w:left="2160"/>
        <w:rPr>
          <w:b/>
          <w:bCs/>
          <w:i/>
          <w:iCs/>
          <w:lang w:eastAsia="en-GB"/>
        </w:rPr>
      </w:pPr>
      <w:r w:rsidRPr="008D6F16">
        <w:rPr>
          <w:b/>
          <w:bCs/>
          <w:i/>
          <w:iCs/>
          <w:lang w:eastAsia="en-GB"/>
        </w:rPr>
        <w:t>(3) Having due regard to the need to advance equality of opportunity between persons who share a relevant protected characteristic and persons who do not share it involves having due regard, in particular, to the need to—</w:t>
      </w:r>
      <w:r w:rsidRPr="00B63EE5">
        <w:rPr>
          <w:b/>
          <w:bCs/>
          <w:i/>
          <w:iCs/>
          <w:lang w:eastAsia="en-GB"/>
        </w:rPr>
        <w:t xml:space="preserve"> </w:t>
      </w:r>
    </w:p>
    <w:p w:rsidR="009C393C" w:rsidRPr="008D6F16" w:rsidRDefault="009C393C" w:rsidP="00827217">
      <w:pPr>
        <w:shd w:val="clear" w:color="auto" w:fill="FFFFFF"/>
        <w:spacing w:after="0" w:line="240" w:lineRule="auto"/>
        <w:ind w:left="2160"/>
        <w:rPr>
          <w:b/>
          <w:bCs/>
          <w:i/>
          <w:iCs/>
          <w:lang w:eastAsia="en-GB"/>
        </w:rPr>
      </w:pPr>
    </w:p>
    <w:p w:rsidR="009C393C" w:rsidRPr="00B63EE5" w:rsidRDefault="009C393C" w:rsidP="00827217">
      <w:pPr>
        <w:shd w:val="clear" w:color="auto" w:fill="FFFFFF"/>
        <w:spacing w:after="0" w:line="240" w:lineRule="auto"/>
        <w:ind w:left="2880"/>
        <w:rPr>
          <w:b/>
          <w:bCs/>
          <w:i/>
          <w:iCs/>
          <w:lang w:eastAsia="en-GB"/>
        </w:rPr>
      </w:pPr>
      <w:r w:rsidRPr="00B63EE5">
        <w:rPr>
          <w:b/>
          <w:bCs/>
          <w:i/>
          <w:iCs/>
          <w:lang w:eastAsia="en-GB"/>
        </w:rPr>
        <w:t>(a)</w:t>
      </w:r>
      <w:r w:rsidRPr="008D6F16">
        <w:rPr>
          <w:b/>
          <w:bCs/>
          <w:i/>
          <w:iCs/>
          <w:lang w:eastAsia="en-GB"/>
        </w:rPr>
        <w:t xml:space="preserve"> </w:t>
      </w:r>
      <w:r w:rsidRPr="00B63EE5">
        <w:rPr>
          <w:b/>
          <w:bCs/>
          <w:i/>
          <w:iCs/>
          <w:lang w:eastAsia="en-GB"/>
        </w:rPr>
        <w:t xml:space="preserve">remove or minimise disadvantages suffered by persons who share a relevant protected characteristic that are connected to that characteristic; </w:t>
      </w:r>
    </w:p>
    <w:p w:rsidR="009C393C" w:rsidRPr="008D6F16" w:rsidRDefault="009C393C" w:rsidP="00827217">
      <w:pPr>
        <w:shd w:val="clear" w:color="auto" w:fill="FFFFFF"/>
        <w:spacing w:after="0" w:line="240" w:lineRule="auto"/>
        <w:ind w:left="2880"/>
        <w:rPr>
          <w:b/>
          <w:bCs/>
          <w:i/>
          <w:iCs/>
          <w:lang w:eastAsia="en-GB"/>
        </w:rPr>
      </w:pPr>
    </w:p>
    <w:p w:rsidR="009C393C" w:rsidRPr="00B63EE5" w:rsidRDefault="009C393C" w:rsidP="00827217">
      <w:pPr>
        <w:shd w:val="clear" w:color="auto" w:fill="FFFFFF"/>
        <w:spacing w:after="0" w:line="240" w:lineRule="auto"/>
        <w:ind w:left="2880"/>
        <w:rPr>
          <w:b/>
          <w:bCs/>
          <w:i/>
          <w:iCs/>
          <w:lang w:eastAsia="en-GB"/>
        </w:rPr>
      </w:pPr>
      <w:r w:rsidRPr="00B63EE5">
        <w:rPr>
          <w:b/>
          <w:bCs/>
          <w:i/>
          <w:iCs/>
          <w:lang w:eastAsia="en-GB"/>
        </w:rPr>
        <w:t>(b)</w:t>
      </w:r>
      <w:r w:rsidRPr="008D6F16">
        <w:rPr>
          <w:b/>
          <w:bCs/>
          <w:i/>
          <w:iCs/>
          <w:lang w:eastAsia="en-GB"/>
        </w:rPr>
        <w:t xml:space="preserve"> </w:t>
      </w:r>
      <w:r w:rsidRPr="00B63EE5">
        <w:rPr>
          <w:b/>
          <w:bCs/>
          <w:i/>
          <w:iCs/>
          <w:lang w:eastAsia="en-GB"/>
        </w:rPr>
        <w:t xml:space="preserve">take steps to meet the needs of persons who share a relevant protected characteristic that are different from the needs of persons who do not share it; </w:t>
      </w:r>
    </w:p>
    <w:p w:rsidR="009C393C" w:rsidRPr="00B63EE5" w:rsidRDefault="009C393C" w:rsidP="00827217">
      <w:pPr>
        <w:shd w:val="clear" w:color="auto" w:fill="FFFFFF"/>
        <w:spacing w:after="0" w:line="240" w:lineRule="auto"/>
        <w:ind w:left="2880"/>
        <w:rPr>
          <w:lang w:eastAsia="en-GB"/>
        </w:rPr>
      </w:pPr>
      <w:r w:rsidRPr="00B63EE5">
        <w:rPr>
          <w:lang w:eastAsia="en-GB"/>
        </w:rPr>
        <w:t>(c)</w:t>
      </w:r>
      <w:r w:rsidRPr="008D6F16">
        <w:rPr>
          <w:lang w:eastAsia="en-GB"/>
        </w:rPr>
        <w:t xml:space="preserve"> </w:t>
      </w:r>
      <w:r w:rsidRPr="00B63EE5">
        <w:rPr>
          <w:lang w:eastAsia="en-GB"/>
        </w:rPr>
        <w:t xml:space="preserve">encourage persons who share a relevant protected characteristic to participate in public life or in any other activity in which participation by such persons is disproportionately low. </w:t>
      </w:r>
    </w:p>
    <w:p w:rsidR="009C393C" w:rsidRPr="008D6F16" w:rsidRDefault="009C393C" w:rsidP="00827217">
      <w:pPr>
        <w:shd w:val="clear" w:color="auto" w:fill="FFFFFF"/>
        <w:spacing w:after="0" w:line="240" w:lineRule="auto"/>
        <w:ind w:left="1440"/>
        <w:rPr>
          <w:lang w:eastAsia="en-GB"/>
        </w:rPr>
      </w:pPr>
    </w:p>
    <w:p w:rsidR="009C393C" w:rsidRPr="00B63EE5" w:rsidRDefault="009C393C" w:rsidP="00827217">
      <w:pPr>
        <w:shd w:val="clear" w:color="auto" w:fill="FFFFFF"/>
        <w:spacing w:after="0" w:line="240" w:lineRule="auto"/>
        <w:ind w:left="2160"/>
        <w:rPr>
          <w:lang w:eastAsia="en-GB"/>
        </w:rPr>
      </w:pPr>
      <w:r w:rsidRPr="008D6F16">
        <w:rPr>
          <w:lang w:eastAsia="en-GB"/>
        </w:rPr>
        <w:t>(4) The steps involved in meeting the needs of disabled persons that are different from the needs of persons who are not disabled include, in particular, steps to take account of disabled persons' disabilities.</w:t>
      </w:r>
      <w:r w:rsidRPr="00B63EE5">
        <w:rPr>
          <w:lang w:eastAsia="en-GB"/>
        </w:rPr>
        <w:t xml:space="preserve"> </w:t>
      </w:r>
    </w:p>
    <w:p w:rsidR="009C393C" w:rsidRPr="008D6F16" w:rsidRDefault="009C393C" w:rsidP="00827217">
      <w:pPr>
        <w:shd w:val="clear" w:color="auto" w:fill="FFFFFF"/>
        <w:spacing w:after="0" w:line="240" w:lineRule="auto"/>
        <w:ind w:left="1440"/>
        <w:rPr>
          <w:lang w:eastAsia="en-GB"/>
        </w:rPr>
      </w:pPr>
    </w:p>
    <w:p w:rsidR="009C393C" w:rsidRPr="00B63EE5" w:rsidRDefault="009C393C" w:rsidP="00827217">
      <w:pPr>
        <w:shd w:val="clear" w:color="auto" w:fill="FFFFFF"/>
        <w:spacing w:after="0" w:line="240" w:lineRule="auto"/>
        <w:ind w:left="2160"/>
        <w:rPr>
          <w:lang w:eastAsia="en-GB"/>
        </w:rPr>
      </w:pPr>
      <w:r w:rsidRPr="008D6F16">
        <w:rPr>
          <w:lang w:eastAsia="en-GB"/>
        </w:rPr>
        <w:t>(5)Having due regard to the need to foster good relations between persons who share a relevant protected characteristic and persons who do not share it involves having due regard, in particular, to the need to—</w:t>
      </w:r>
      <w:r w:rsidRPr="00B63EE5">
        <w:rPr>
          <w:lang w:eastAsia="en-GB"/>
        </w:rPr>
        <w:t xml:space="preserve"> </w:t>
      </w:r>
    </w:p>
    <w:p w:rsidR="009C393C" w:rsidRPr="00B63EE5" w:rsidRDefault="009C393C" w:rsidP="00827217">
      <w:pPr>
        <w:shd w:val="clear" w:color="auto" w:fill="FFFFFF"/>
        <w:spacing w:after="0" w:line="240" w:lineRule="auto"/>
        <w:ind w:left="2880"/>
        <w:rPr>
          <w:lang w:eastAsia="en-GB"/>
        </w:rPr>
      </w:pPr>
      <w:r w:rsidRPr="00B63EE5">
        <w:rPr>
          <w:lang w:eastAsia="en-GB"/>
        </w:rPr>
        <w:t>(a)</w:t>
      </w:r>
      <w:r w:rsidRPr="008D6F16">
        <w:rPr>
          <w:lang w:eastAsia="en-GB"/>
        </w:rPr>
        <w:t xml:space="preserve"> </w:t>
      </w:r>
      <w:r w:rsidRPr="00B63EE5">
        <w:rPr>
          <w:lang w:eastAsia="en-GB"/>
        </w:rPr>
        <w:t xml:space="preserve">tackle prejudice, and </w:t>
      </w:r>
    </w:p>
    <w:p w:rsidR="009C393C" w:rsidRPr="00B63EE5" w:rsidRDefault="009C393C" w:rsidP="00827217">
      <w:pPr>
        <w:shd w:val="clear" w:color="auto" w:fill="FFFFFF"/>
        <w:spacing w:after="0" w:line="240" w:lineRule="auto"/>
        <w:ind w:left="2880"/>
        <w:rPr>
          <w:lang w:eastAsia="en-GB"/>
        </w:rPr>
      </w:pPr>
      <w:r w:rsidRPr="00B63EE5">
        <w:rPr>
          <w:lang w:eastAsia="en-GB"/>
        </w:rPr>
        <w:t>(b)</w:t>
      </w:r>
      <w:r w:rsidRPr="008D6F16">
        <w:rPr>
          <w:lang w:eastAsia="en-GB"/>
        </w:rPr>
        <w:t xml:space="preserve"> </w:t>
      </w:r>
      <w:r w:rsidRPr="00B63EE5">
        <w:rPr>
          <w:lang w:eastAsia="en-GB"/>
        </w:rPr>
        <w:t xml:space="preserve">promote understanding. </w:t>
      </w:r>
    </w:p>
    <w:p w:rsidR="009C393C" w:rsidRPr="008D6F16" w:rsidRDefault="009C393C" w:rsidP="00827217">
      <w:pPr>
        <w:shd w:val="clear" w:color="auto" w:fill="FFFFFF"/>
        <w:spacing w:after="0" w:line="240" w:lineRule="auto"/>
        <w:ind w:left="1440"/>
        <w:rPr>
          <w:lang w:eastAsia="en-GB"/>
        </w:rPr>
      </w:pPr>
    </w:p>
    <w:p w:rsidR="009C393C" w:rsidRPr="00B63EE5" w:rsidRDefault="009C393C" w:rsidP="00827217">
      <w:pPr>
        <w:shd w:val="clear" w:color="auto" w:fill="FFFFFF"/>
        <w:spacing w:after="0" w:line="240" w:lineRule="auto"/>
        <w:ind w:left="2160"/>
        <w:rPr>
          <w:lang w:eastAsia="en-GB"/>
        </w:rPr>
      </w:pPr>
      <w:r w:rsidRPr="008D6F16">
        <w:rPr>
          <w:lang w:eastAsia="en-GB"/>
        </w:rPr>
        <w:t>(6)Compliance with the duties in this section may involve treating some persons more favourably than others; but that is not to be taken as permitting conduct that would otherwise be prohibited by or under this Act.</w:t>
      </w:r>
      <w:r w:rsidRPr="00B63EE5">
        <w:rPr>
          <w:lang w:eastAsia="en-GB"/>
        </w:rPr>
        <w:t xml:space="preserve"> </w:t>
      </w:r>
    </w:p>
    <w:p w:rsidR="009C393C" w:rsidRPr="008D6F16" w:rsidRDefault="009C393C" w:rsidP="00827217">
      <w:pPr>
        <w:shd w:val="clear" w:color="auto" w:fill="FFFFFF"/>
        <w:spacing w:after="0" w:line="240" w:lineRule="auto"/>
        <w:ind w:left="1440"/>
        <w:rPr>
          <w:lang w:eastAsia="en-GB"/>
        </w:rPr>
      </w:pPr>
    </w:p>
    <w:p w:rsidR="009C393C" w:rsidRPr="00B63EE5" w:rsidRDefault="009C393C" w:rsidP="00827217">
      <w:pPr>
        <w:shd w:val="clear" w:color="auto" w:fill="FFFFFF"/>
        <w:spacing w:after="0" w:line="240" w:lineRule="auto"/>
        <w:ind w:left="1440" w:firstLine="720"/>
        <w:rPr>
          <w:lang w:eastAsia="en-GB"/>
        </w:rPr>
      </w:pPr>
      <w:r w:rsidRPr="008D6F16">
        <w:rPr>
          <w:lang w:eastAsia="en-GB"/>
        </w:rPr>
        <w:t>(7)The relevant protected characteristics are—</w:t>
      </w:r>
      <w:r w:rsidRPr="00B63EE5">
        <w:rPr>
          <w:lang w:eastAsia="en-GB"/>
        </w:rPr>
        <w:t xml:space="preserve"> </w:t>
      </w:r>
    </w:p>
    <w:p w:rsidR="009C393C" w:rsidRPr="00B63EE5" w:rsidRDefault="009C393C" w:rsidP="00827217">
      <w:pPr>
        <w:numPr>
          <w:ilvl w:val="0"/>
          <w:numId w:val="1"/>
        </w:numPr>
        <w:shd w:val="clear" w:color="auto" w:fill="FFFFFF"/>
        <w:tabs>
          <w:tab w:val="num" w:pos="2160"/>
        </w:tabs>
        <w:spacing w:after="0" w:line="240" w:lineRule="auto"/>
        <w:ind w:left="3402" w:hanging="283"/>
        <w:rPr>
          <w:lang w:eastAsia="en-GB"/>
        </w:rPr>
      </w:pPr>
      <w:r w:rsidRPr="00B63EE5">
        <w:rPr>
          <w:lang w:eastAsia="en-GB"/>
        </w:rPr>
        <w:t>age;</w:t>
      </w:r>
    </w:p>
    <w:p w:rsidR="009C393C" w:rsidRPr="00B63EE5" w:rsidRDefault="009C393C" w:rsidP="00827217">
      <w:pPr>
        <w:numPr>
          <w:ilvl w:val="0"/>
          <w:numId w:val="1"/>
        </w:numPr>
        <w:shd w:val="clear" w:color="auto" w:fill="FFFFFF"/>
        <w:tabs>
          <w:tab w:val="num" w:pos="2160"/>
        </w:tabs>
        <w:spacing w:after="0" w:line="240" w:lineRule="auto"/>
        <w:ind w:left="3402" w:hanging="283"/>
        <w:rPr>
          <w:lang w:eastAsia="en-GB"/>
        </w:rPr>
      </w:pPr>
      <w:r w:rsidRPr="00B63EE5">
        <w:rPr>
          <w:lang w:eastAsia="en-GB"/>
        </w:rPr>
        <w:t>disability;</w:t>
      </w:r>
    </w:p>
    <w:p w:rsidR="009C393C" w:rsidRPr="00B63EE5" w:rsidRDefault="009C393C" w:rsidP="00827217">
      <w:pPr>
        <w:numPr>
          <w:ilvl w:val="0"/>
          <w:numId w:val="1"/>
        </w:numPr>
        <w:shd w:val="clear" w:color="auto" w:fill="FFFFFF"/>
        <w:tabs>
          <w:tab w:val="num" w:pos="2160"/>
        </w:tabs>
        <w:spacing w:after="0" w:line="240" w:lineRule="auto"/>
        <w:ind w:left="3402" w:hanging="283"/>
        <w:rPr>
          <w:lang w:eastAsia="en-GB"/>
        </w:rPr>
      </w:pPr>
      <w:r w:rsidRPr="00B63EE5">
        <w:rPr>
          <w:lang w:eastAsia="en-GB"/>
        </w:rPr>
        <w:t>gender reassignment;</w:t>
      </w:r>
    </w:p>
    <w:p w:rsidR="009C393C" w:rsidRPr="00B63EE5" w:rsidRDefault="009C393C" w:rsidP="00827217">
      <w:pPr>
        <w:numPr>
          <w:ilvl w:val="0"/>
          <w:numId w:val="1"/>
        </w:numPr>
        <w:shd w:val="clear" w:color="auto" w:fill="FFFFFF"/>
        <w:tabs>
          <w:tab w:val="num" w:pos="2160"/>
        </w:tabs>
        <w:spacing w:after="0" w:line="240" w:lineRule="auto"/>
        <w:ind w:left="3402" w:hanging="283"/>
        <w:rPr>
          <w:lang w:eastAsia="en-GB"/>
        </w:rPr>
      </w:pPr>
      <w:r w:rsidRPr="00B63EE5">
        <w:rPr>
          <w:lang w:eastAsia="en-GB"/>
        </w:rPr>
        <w:t>pregnancy and maternity;</w:t>
      </w:r>
    </w:p>
    <w:p w:rsidR="009C393C" w:rsidRPr="00B63EE5" w:rsidRDefault="009C393C" w:rsidP="00827217">
      <w:pPr>
        <w:numPr>
          <w:ilvl w:val="0"/>
          <w:numId w:val="1"/>
        </w:numPr>
        <w:shd w:val="clear" w:color="auto" w:fill="FFFFFF"/>
        <w:tabs>
          <w:tab w:val="num" w:pos="2160"/>
        </w:tabs>
        <w:spacing w:after="0" w:line="240" w:lineRule="auto"/>
        <w:ind w:left="3402" w:hanging="283"/>
        <w:rPr>
          <w:lang w:eastAsia="en-GB"/>
        </w:rPr>
      </w:pPr>
      <w:r w:rsidRPr="00B63EE5">
        <w:rPr>
          <w:lang w:eastAsia="en-GB"/>
        </w:rPr>
        <w:t>race;</w:t>
      </w:r>
    </w:p>
    <w:p w:rsidR="009C393C" w:rsidRPr="00B63EE5" w:rsidRDefault="009C393C" w:rsidP="00827217">
      <w:pPr>
        <w:numPr>
          <w:ilvl w:val="0"/>
          <w:numId w:val="1"/>
        </w:numPr>
        <w:shd w:val="clear" w:color="auto" w:fill="FFFFFF"/>
        <w:tabs>
          <w:tab w:val="num" w:pos="2160"/>
        </w:tabs>
        <w:spacing w:after="0" w:line="240" w:lineRule="auto"/>
        <w:ind w:left="3402" w:hanging="283"/>
        <w:rPr>
          <w:lang w:eastAsia="en-GB"/>
        </w:rPr>
      </w:pPr>
      <w:r w:rsidRPr="00B63EE5">
        <w:rPr>
          <w:lang w:eastAsia="en-GB"/>
        </w:rPr>
        <w:t>religion or belief;</w:t>
      </w:r>
    </w:p>
    <w:p w:rsidR="009C393C" w:rsidRPr="00B63EE5" w:rsidRDefault="009C393C" w:rsidP="00827217">
      <w:pPr>
        <w:numPr>
          <w:ilvl w:val="0"/>
          <w:numId w:val="1"/>
        </w:numPr>
        <w:shd w:val="clear" w:color="auto" w:fill="FFFFFF"/>
        <w:tabs>
          <w:tab w:val="num" w:pos="2160"/>
        </w:tabs>
        <w:spacing w:after="0" w:line="240" w:lineRule="auto"/>
        <w:ind w:left="3402" w:hanging="283"/>
        <w:rPr>
          <w:lang w:eastAsia="en-GB"/>
        </w:rPr>
      </w:pPr>
      <w:r w:rsidRPr="00B63EE5">
        <w:rPr>
          <w:lang w:eastAsia="en-GB"/>
        </w:rPr>
        <w:t>sex;</w:t>
      </w:r>
    </w:p>
    <w:p w:rsidR="009C393C" w:rsidRDefault="009C393C" w:rsidP="00827217">
      <w:pPr>
        <w:numPr>
          <w:ilvl w:val="0"/>
          <w:numId w:val="1"/>
        </w:numPr>
        <w:shd w:val="clear" w:color="auto" w:fill="FFFFFF"/>
        <w:tabs>
          <w:tab w:val="num" w:pos="2160"/>
        </w:tabs>
        <w:spacing w:after="0" w:line="240" w:lineRule="auto"/>
        <w:ind w:left="3402" w:hanging="283"/>
        <w:rPr>
          <w:lang w:eastAsia="en-GB"/>
        </w:rPr>
      </w:pPr>
      <w:r w:rsidRPr="008D6F16">
        <w:rPr>
          <w:lang w:eastAsia="en-GB"/>
        </w:rPr>
        <w:t>sexual orientation</w:t>
      </w:r>
    </w:p>
    <w:p w:rsidR="009C393C" w:rsidRPr="006049D2" w:rsidRDefault="009C393C" w:rsidP="007E708E">
      <w:pPr>
        <w:shd w:val="clear" w:color="auto" w:fill="FFFFFF"/>
        <w:spacing w:after="0" w:line="240" w:lineRule="auto"/>
        <w:ind w:left="3402"/>
        <w:rPr>
          <w:lang w:eastAsia="en-GB"/>
        </w:rPr>
      </w:pPr>
    </w:p>
    <w:p w:rsidR="009C393C" w:rsidRDefault="009C393C" w:rsidP="007E708E">
      <w:pPr>
        <w:pStyle w:val="Heading1"/>
        <w:numPr>
          <w:ilvl w:val="1"/>
          <w:numId w:val="1"/>
        </w:numPr>
        <w:spacing w:before="0" w:line="240" w:lineRule="auto"/>
        <w:ind w:left="992" w:hanging="425"/>
        <w:rPr>
          <w:lang w:eastAsia="en-GB"/>
        </w:rPr>
      </w:pPr>
      <w:r>
        <w:rPr>
          <w:lang w:eastAsia="en-GB"/>
        </w:rPr>
        <w:t>The Audit process</w:t>
      </w:r>
    </w:p>
    <w:p w:rsidR="009C393C" w:rsidRDefault="009C393C" w:rsidP="007E708E">
      <w:pPr>
        <w:pStyle w:val="ListParagraph"/>
        <w:shd w:val="clear" w:color="auto" w:fill="FFFFFF"/>
        <w:spacing w:after="0" w:line="240" w:lineRule="auto"/>
        <w:ind w:left="567"/>
        <w:rPr>
          <w:lang w:eastAsia="en-GB"/>
        </w:rPr>
      </w:pPr>
    </w:p>
    <w:p w:rsidR="009C393C" w:rsidRDefault="009C393C" w:rsidP="007E708E">
      <w:pPr>
        <w:pStyle w:val="ListParagraph"/>
        <w:shd w:val="clear" w:color="auto" w:fill="FFFFFF"/>
        <w:spacing w:after="0" w:line="240" w:lineRule="auto"/>
        <w:ind w:left="567"/>
        <w:rPr>
          <w:lang w:eastAsia="en-GB"/>
        </w:rPr>
      </w:pPr>
      <w:r>
        <w:rPr>
          <w:lang w:eastAsia="en-GB"/>
        </w:rPr>
        <w:t xml:space="preserve">3.1 </w:t>
      </w:r>
      <w:r w:rsidRPr="00E40674">
        <w:rPr>
          <w:lang w:eastAsia="en-GB"/>
        </w:rPr>
        <w:t xml:space="preserve">In conducting this audit we looked for evidence, in particular, that </w:t>
      </w:r>
      <w:r>
        <w:rPr>
          <w:lang w:eastAsia="en-GB"/>
        </w:rPr>
        <w:t>:</w:t>
      </w:r>
    </w:p>
    <w:p w:rsidR="009C393C" w:rsidRPr="008D6F16" w:rsidRDefault="009C393C" w:rsidP="007E708E">
      <w:pPr>
        <w:pStyle w:val="ListParagraph"/>
        <w:shd w:val="clear" w:color="auto" w:fill="FFFFFF"/>
        <w:spacing w:after="0" w:line="240" w:lineRule="auto"/>
        <w:ind w:left="567"/>
        <w:rPr>
          <w:lang w:eastAsia="en-GB"/>
        </w:rPr>
      </w:pPr>
    </w:p>
    <w:p w:rsidR="009C393C" w:rsidRPr="008D6F16" w:rsidRDefault="009C393C" w:rsidP="00827217">
      <w:pPr>
        <w:shd w:val="clear" w:color="auto" w:fill="FFFFFF"/>
        <w:spacing w:after="0" w:line="240" w:lineRule="auto"/>
        <w:ind w:left="1440"/>
        <w:rPr>
          <w:b/>
          <w:bCs/>
          <w:lang w:eastAsia="en-GB"/>
        </w:rPr>
      </w:pPr>
      <w:r w:rsidRPr="009B427A">
        <w:rPr>
          <w:lang w:eastAsia="en-GB"/>
        </w:rPr>
        <w:t>(a)</w:t>
      </w:r>
      <w:r w:rsidRPr="008D6F16">
        <w:rPr>
          <w:b/>
          <w:bCs/>
          <w:lang w:eastAsia="en-GB"/>
        </w:rPr>
        <w:t xml:space="preserve"> the information</w:t>
      </w:r>
      <w:r>
        <w:rPr>
          <w:b/>
          <w:bCs/>
          <w:lang w:eastAsia="en-GB"/>
        </w:rPr>
        <w:t xml:space="preserve"> and objectives have</w:t>
      </w:r>
      <w:r w:rsidRPr="008D6F16">
        <w:rPr>
          <w:b/>
          <w:bCs/>
          <w:lang w:eastAsia="en-GB"/>
        </w:rPr>
        <w:t xml:space="preserve"> been published by the date</w:t>
      </w:r>
      <w:r>
        <w:rPr>
          <w:b/>
          <w:bCs/>
          <w:lang w:eastAsia="en-GB"/>
        </w:rPr>
        <w:t>s</w:t>
      </w:r>
      <w:r w:rsidRPr="008D6F16">
        <w:rPr>
          <w:b/>
          <w:bCs/>
          <w:lang w:eastAsia="en-GB"/>
        </w:rPr>
        <w:t xml:space="preserve"> specified in the duty, </w:t>
      </w:r>
    </w:p>
    <w:p w:rsidR="009C393C" w:rsidRPr="008D6F16" w:rsidRDefault="009C393C" w:rsidP="00827217">
      <w:pPr>
        <w:shd w:val="clear" w:color="auto" w:fill="FFFFFF"/>
        <w:spacing w:after="0" w:line="240" w:lineRule="auto"/>
        <w:ind w:left="1440"/>
        <w:rPr>
          <w:lang w:eastAsia="en-GB"/>
        </w:rPr>
      </w:pPr>
    </w:p>
    <w:p w:rsidR="009C393C" w:rsidRPr="008D6F16" w:rsidRDefault="009C393C" w:rsidP="00827217">
      <w:pPr>
        <w:shd w:val="clear" w:color="auto" w:fill="FFFFFF"/>
        <w:spacing w:after="0" w:line="240" w:lineRule="auto"/>
        <w:ind w:left="1440"/>
        <w:rPr>
          <w:lang w:eastAsia="en-GB"/>
        </w:rPr>
      </w:pPr>
      <w:r w:rsidRPr="009B427A">
        <w:rPr>
          <w:lang w:eastAsia="en-GB"/>
        </w:rPr>
        <w:t>(b)</w:t>
      </w:r>
      <w:r w:rsidRPr="008D6F16">
        <w:rPr>
          <w:b/>
          <w:bCs/>
          <w:lang w:eastAsia="en-GB"/>
        </w:rPr>
        <w:t xml:space="preserve"> it has been easy to find</w:t>
      </w:r>
      <w:r>
        <w:rPr>
          <w:b/>
          <w:bCs/>
          <w:lang w:eastAsia="en-GB"/>
        </w:rPr>
        <w:t xml:space="preserve"> this information</w:t>
      </w:r>
      <w:r w:rsidRPr="008D6F16">
        <w:rPr>
          <w:b/>
          <w:bCs/>
          <w:lang w:eastAsia="en-GB"/>
        </w:rPr>
        <w:t xml:space="preserve"> on a public body’s web-site</w:t>
      </w:r>
      <w:r w:rsidRPr="008D6F16">
        <w:rPr>
          <w:lang w:eastAsia="en-GB"/>
        </w:rPr>
        <w:t xml:space="preserve"> (usually thorough searching for the term</w:t>
      </w:r>
      <w:r>
        <w:rPr>
          <w:lang w:eastAsia="en-GB"/>
        </w:rPr>
        <w:t>s “equality”,</w:t>
      </w:r>
      <w:r w:rsidRPr="008D6F16">
        <w:rPr>
          <w:lang w:eastAsia="en-GB"/>
        </w:rPr>
        <w:t xml:space="preserve"> “equality</w:t>
      </w:r>
      <w:r>
        <w:rPr>
          <w:lang w:eastAsia="en-GB"/>
        </w:rPr>
        <w:t xml:space="preserve"> information</w:t>
      </w:r>
      <w:r w:rsidRPr="008D6F16">
        <w:rPr>
          <w:lang w:eastAsia="en-GB"/>
        </w:rPr>
        <w:t>”</w:t>
      </w:r>
      <w:r>
        <w:rPr>
          <w:lang w:eastAsia="en-GB"/>
        </w:rPr>
        <w:t xml:space="preserve"> and/or “equality objectives”)</w:t>
      </w:r>
      <w:r w:rsidRPr="008D6F16">
        <w:rPr>
          <w:lang w:eastAsia="en-GB"/>
        </w:rPr>
        <w:t xml:space="preserve">, </w:t>
      </w:r>
    </w:p>
    <w:p w:rsidR="009C393C" w:rsidRPr="008D6F16" w:rsidRDefault="009C393C" w:rsidP="00827217">
      <w:pPr>
        <w:shd w:val="clear" w:color="auto" w:fill="FFFFFF"/>
        <w:spacing w:after="0" w:line="240" w:lineRule="auto"/>
        <w:ind w:left="1440"/>
        <w:rPr>
          <w:lang w:eastAsia="en-GB"/>
        </w:rPr>
      </w:pPr>
    </w:p>
    <w:p w:rsidR="009C393C" w:rsidRPr="009B427A" w:rsidRDefault="009C393C" w:rsidP="00827217">
      <w:pPr>
        <w:shd w:val="clear" w:color="auto" w:fill="FFFFFF"/>
        <w:spacing w:after="0" w:line="240" w:lineRule="auto"/>
        <w:ind w:left="1440"/>
        <w:rPr>
          <w:lang w:eastAsia="en-GB"/>
        </w:rPr>
      </w:pPr>
      <w:r w:rsidRPr="009B427A">
        <w:rPr>
          <w:lang w:eastAsia="en-GB"/>
        </w:rPr>
        <w:t>(c)</w:t>
      </w:r>
      <w:r w:rsidRPr="008D6F16">
        <w:rPr>
          <w:b/>
          <w:bCs/>
          <w:lang w:eastAsia="en-GB"/>
        </w:rPr>
        <w:t xml:space="preserve"> </w:t>
      </w:r>
      <w:r w:rsidRPr="009B427A">
        <w:rPr>
          <w:lang w:eastAsia="en-GB"/>
        </w:rPr>
        <w:t xml:space="preserve">it provides clear information/data on the key </w:t>
      </w:r>
      <w:r w:rsidRPr="009B427A">
        <w:rPr>
          <w:b/>
          <w:bCs/>
          <w:lang w:eastAsia="en-GB"/>
        </w:rPr>
        <w:t>services</w:t>
      </w:r>
      <w:r w:rsidRPr="009B427A">
        <w:rPr>
          <w:lang w:eastAsia="en-GB"/>
        </w:rPr>
        <w:t xml:space="preserve"> they provide to the public (as well as their employees</w:t>
      </w:r>
      <w:r>
        <w:rPr>
          <w:lang w:eastAsia="en-GB"/>
        </w:rPr>
        <w:t>/staff</w:t>
      </w:r>
      <w:r w:rsidRPr="009B427A">
        <w:rPr>
          <w:lang w:eastAsia="en-GB"/>
        </w:rPr>
        <w:t>)</w:t>
      </w:r>
    </w:p>
    <w:p w:rsidR="009C393C" w:rsidRPr="008D6F16" w:rsidRDefault="009C393C" w:rsidP="00827217">
      <w:pPr>
        <w:shd w:val="clear" w:color="auto" w:fill="FFFFFF"/>
        <w:spacing w:after="0" w:line="240" w:lineRule="auto"/>
        <w:ind w:left="1440"/>
        <w:rPr>
          <w:lang w:eastAsia="en-GB"/>
        </w:rPr>
      </w:pPr>
    </w:p>
    <w:p w:rsidR="009C393C" w:rsidRDefault="009C393C" w:rsidP="00827217">
      <w:pPr>
        <w:shd w:val="clear" w:color="auto" w:fill="FFFFFF"/>
        <w:spacing w:after="0" w:line="240" w:lineRule="auto"/>
        <w:ind w:left="1440"/>
        <w:rPr>
          <w:lang w:eastAsia="en-GB"/>
        </w:rPr>
      </w:pPr>
      <w:r w:rsidRPr="009B427A">
        <w:rPr>
          <w:lang w:eastAsia="en-GB"/>
        </w:rPr>
        <w:t>(d)</w:t>
      </w:r>
      <w:r w:rsidRPr="008D6F16">
        <w:rPr>
          <w:b/>
          <w:bCs/>
          <w:lang w:eastAsia="en-GB"/>
        </w:rPr>
        <w:t xml:space="preserve"> that it is easy to identify (from this information) if there is disadvantage in the way this service is provided by looking at some key outcomes by all or most of the protected characteristics covered by the legislation</w:t>
      </w:r>
      <w:r>
        <w:rPr>
          <w:lang w:eastAsia="en-GB"/>
        </w:rPr>
        <w:t>. I</w:t>
      </w:r>
      <w:r w:rsidRPr="008D6F16">
        <w:rPr>
          <w:lang w:eastAsia="en-GB"/>
        </w:rPr>
        <w:t>f information is not presented in respect of some of the protected characteristics there is acknowledgement of this and a commitment to examining ways in the future t</w:t>
      </w:r>
      <w:r>
        <w:rPr>
          <w:lang w:eastAsia="en-GB"/>
        </w:rPr>
        <w:t>his information can be provided</w:t>
      </w:r>
      <w:r w:rsidRPr="008D6F16">
        <w:rPr>
          <w:lang w:eastAsia="en-GB"/>
        </w:rPr>
        <w:t>.</w:t>
      </w:r>
    </w:p>
    <w:p w:rsidR="009C393C" w:rsidRDefault="009C393C" w:rsidP="00827217">
      <w:pPr>
        <w:shd w:val="clear" w:color="auto" w:fill="FFFFFF"/>
        <w:spacing w:after="0" w:line="240" w:lineRule="auto"/>
        <w:ind w:left="1440"/>
        <w:rPr>
          <w:lang w:eastAsia="en-GB"/>
        </w:rPr>
      </w:pPr>
    </w:p>
    <w:p w:rsidR="009C393C" w:rsidRDefault="009C393C" w:rsidP="006049D2">
      <w:pPr>
        <w:shd w:val="clear" w:color="auto" w:fill="FFFFFF"/>
        <w:spacing w:after="0" w:line="240" w:lineRule="auto"/>
        <w:ind w:left="1440"/>
        <w:rPr>
          <w:b/>
          <w:bCs/>
          <w:lang w:eastAsia="en-GB"/>
        </w:rPr>
      </w:pPr>
      <w:r w:rsidRPr="009B427A">
        <w:rPr>
          <w:lang w:eastAsia="en-GB"/>
        </w:rPr>
        <w:t>(e)</w:t>
      </w:r>
      <w:r>
        <w:rPr>
          <w:b/>
          <w:bCs/>
          <w:lang w:eastAsia="en-GB"/>
        </w:rPr>
        <w:t xml:space="preserve"> </w:t>
      </w:r>
      <w:r w:rsidRPr="009B427A">
        <w:rPr>
          <w:lang w:eastAsia="en-GB"/>
        </w:rPr>
        <w:t>if objectives have been published</w:t>
      </w:r>
      <w:r>
        <w:rPr>
          <w:lang w:eastAsia="en-GB"/>
        </w:rPr>
        <w:t>, are</w:t>
      </w:r>
      <w:r w:rsidRPr="009B427A">
        <w:rPr>
          <w:lang w:eastAsia="en-GB"/>
        </w:rPr>
        <w:t xml:space="preserve"> they are</w:t>
      </w:r>
      <w:r>
        <w:rPr>
          <w:b/>
          <w:bCs/>
          <w:lang w:eastAsia="en-GB"/>
        </w:rPr>
        <w:t xml:space="preserve"> specific and measurable (SMART)?</w:t>
      </w:r>
    </w:p>
    <w:p w:rsidR="009C393C" w:rsidRPr="006049D2" w:rsidRDefault="009C393C" w:rsidP="006049D2">
      <w:pPr>
        <w:shd w:val="clear" w:color="auto" w:fill="FFFFFF"/>
        <w:spacing w:after="0" w:line="240" w:lineRule="auto"/>
        <w:ind w:left="1440"/>
        <w:rPr>
          <w:lang w:eastAsia="en-GB"/>
        </w:rPr>
      </w:pPr>
    </w:p>
    <w:p w:rsidR="009C393C" w:rsidRDefault="009C393C" w:rsidP="007E708E">
      <w:pPr>
        <w:pStyle w:val="Heading1"/>
        <w:numPr>
          <w:ilvl w:val="1"/>
          <w:numId w:val="1"/>
        </w:numPr>
        <w:spacing w:before="0" w:line="240" w:lineRule="auto"/>
        <w:ind w:left="1134" w:hanging="425"/>
        <w:rPr>
          <w:lang w:eastAsia="en-GB"/>
        </w:rPr>
      </w:pPr>
      <w:r>
        <w:rPr>
          <w:lang w:eastAsia="en-GB"/>
        </w:rPr>
        <w:t>Final Assessment</w:t>
      </w:r>
    </w:p>
    <w:p w:rsidR="009C393C" w:rsidRDefault="009C393C" w:rsidP="006049D2">
      <w:pPr>
        <w:pStyle w:val="ListParagraph"/>
        <w:shd w:val="clear" w:color="auto" w:fill="FFFFFF"/>
        <w:spacing w:after="0" w:line="240" w:lineRule="auto"/>
        <w:rPr>
          <w:lang w:eastAsia="en-GB"/>
        </w:rPr>
      </w:pPr>
    </w:p>
    <w:p w:rsidR="009C393C" w:rsidRDefault="009C393C" w:rsidP="006049D2">
      <w:pPr>
        <w:pStyle w:val="ListParagraph"/>
        <w:shd w:val="clear" w:color="auto" w:fill="FFFFFF"/>
        <w:spacing w:after="0" w:line="240" w:lineRule="auto"/>
        <w:rPr>
          <w:lang w:eastAsia="en-GB"/>
        </w:rPr>
      </w:pPr>
      <w:r>
        <w:rPr>
          <w:lang w:eastAsia="en-GB"/>
        </w:rPr>
        <w:t>If, following our examination of the</w:t>
      </w:r>
      <w:r w:rsidRPr="00E40674">
        <w:rPr>
          <w:lang w:eastAsia="en-GB"/>
        </w:rPr>
        <w:t xml:space="preserve"> evidence</w:t>
      </w:r>
      <w:r>
        <w:rPr>
          <w:lang w:eastAsia="en-GB"/>
        </w:rPr>
        <w:t xml:space="preserve"> against the above criteria</w:t>
      </w:r>
      <w:r w:rsidRPr="00E40674">
        <w:rPr>
          <w:lang w:eastAsia="en-GB"/>
        </w:rPr>
        <w:t xml:space="preserve"> (above)</w:t>
      </w:r>
      <w:r>
        <w:rPr>
          <w:lang w:eastAsia="en-GB"/>
        </w:rPr>
        <w:t>,</w:t>
      </w:r>
      <w:r w:rsidRPr="00E40674">
        <w:rPr>
          <w:lang w:eastAsia="en-GB"/>
        </w:rPr>
        <w:t xml:space="preserve"> we believe that the public authority has failed to meet is statutory obligation</w:t>
      </w:r>
      <w:r>
        <w:rPr>
          <w:lang w:eastAsia="en-GB"/>
        </w:rPr>
        <w:t>s</w:t>
      </w:r>
      <w:r w:rsidRPr="00E40674">
        <w:rPr>
          <w:lang w:eastAsia="en-GB"/>
        </w:rPr>
        <w:t xml:space="preserve"> </w:t>
      </w:r>
      <w:r>
        <w:rPr>
          <w:lang w:eastAsia="en-GB"/>
        </w:rPr>
        <w:t xml:space="preserve">this has been identified in the </w:t>
      </w:r>
      <w:r w:rsidRPr="00E40674">
        <w:rPr>
          <w:lang w:eastAsia="en-GB"/>
        </w:rPr>
        <w:t xml:space="preserve">audit. NOTE: this means that the public authority concerned is </w:t>
      </w:r>
      <w:r w:rsidRPr="007E708E">
        <w:rPr>
          <w:b/>
          <w:bCs/>
          <w:i/>
          <w:iCs/>
          <w:lang w:eastAsia="en-GB"/>
        </w:rPr>
        <w:t>probably</w:t>
      </w:r>
      <w:r w:rsidRPr="00E40674">
        <w:rPr>
          <w:i/>
          <w:iCs/>
          <w:lang w:eastAsia="en-GB"/>
        </w:rPr>
        <w:t xml:space="preserve"> </w:t>
      </w:r>
      <w:r w:rsidRPr="00E40674">
        <w:rPr>
          <w:lang w:eastAsia="en-GB"/>
        </w:rPr>
        <w:t xml:space="preserve">acting </w:t>
      </w:r>
      <w:r w:rsidRPr="007E708E">
        <w:rPr>
          <w:b/>
          <w:bCs/>
          <w:i/>
          <w:iCs/>
          <w:lang w:eastAsia="en-GB"/>
        </w:rPr>
        <w:t>unlawfully</w:t>
      </w:r>
      <w:r w:rsidRPr="00E40674">
        <w:rPr>
          <w:lang w:eastAsia="en-GB"/>
        </w:rPr>
        <w:t xml:space="preserve"> (but only the courts can ultimately rule on this matter).</w:t>
      </w:r>
    </w:p>
    <w:p w:rsidR="009C393C" w:rsidRDefault="009C393C" w:rsidP="006049D2">
      <w:pPr>
        <w:pStyle w:val="ListParagraph"/>
        <w:shd w:val="clear" w:color="auto" w:fill="FFFFFF"/>
        <w:spacing w:after="0" w:line="240" w:lineRule="auto"/>
        <w:rPr>
          <w:lang w:eastAsia="en-GB"/>
        </w:rPr>
      </w:pPr>
    </w:p>
    <w:p w:rsidR="009C393C" w:rsidRPr="001B5C9A" w:rsidRDefault="009C393C" w:rsidP="006049D2">
      <w:pPr>
        <w:pStyle w:val="ListParagraph"/>
        <w:shd w:val="clear" w:color="auto" w:fill="FFFFFF"/>
        <w:spacing w:after="0" w:line="240" w:lineRule="auto"/>
        <w:rPr>
          <w:b/>
          <w:bCs/>
          <w:lang w:eastAsia="en-GB"/>
        </w:rPr>
      </w:pPr>
      <w:r w:rsidRPr="001B5C9A">
        <w:rPr>
          <w:b/>
          <w:bCs/>
          <w:lang w:eastAsia="en-GB"/>
        </w:rPr>
        <w:t>The results are summarised below (</w:t>
      </w:r>
      <w:hyperlink w:anchor="Appendix1" w:history="1">
        <w:r w:rsidRPr="001B5C9A">
          <w:rPr>
            <w:rStyle w:val="Hyperlink"/>
            <w:b/>
            <w:bCs/>
            <w:lang w:eastAsia="en-GB"/>
          </w:rPr>
          <w:t>Appendix 1</w:t>
        </w:r>
      </w:hyperlink>
      <w:r w:rsidRPr="001B5C9A">
        <w:rPr>
          <w:b/>
          <w:bCs/>
          <w:lang w:eastAsia="en-GB"/>
        </w:rPr>
        <w:t>)</w:t>
      </w:r>
    </w:p>
    <w:p w:rsidR="009C393C" w:rsidRDefault="009C393C" w:rsidP="00827217">
      <w:pPr>
        <w:shd w:val="clear" w:color="auto" w:fill="FFFFFF"/>
        <w:spacing w:after="0" w:line="240" w:lineRule="auto"/>
        <w:rPr>
          <w:lang w:eastAsia="en-GB"/>
        </w:rPr>
      </w:pPr>
    </w:p>
    <w:p w:rsidR="009C393C" w:rsidRDefault="009C393C" w:rsidP="00827217">
      <w:pPr>
        <w:rPr>
          <w:lang w:eastAsia="en-GB"/>
        </w:rPr>
      </w:pPr>
    </w:p>
    <w:p w:rsidR="009C393C" w:rsidRDefault="009C393C" w:rsidP="00827217">
      <w:pPr>
        <w:shd w:val="clear" w:color="auto" w:fill="FFFFFF"/>
        <w:spacing w:after="0" w:line="240" w:lineRule="auto"/>
        <w:rPr>
          <w:lang w:eastAsia="en-GB"/>
        </w:rPr>
        <w:sectPr w:rsidR="009C393C" w:rsidSect="00E40674">
          <w:footerReference w:type="default" r:id="rId7"/>
          <w:pgSz w:w="11906" w:h="16838"/>
          <w:pgMar w:top="709" w:right="1440" w:bottom="993" w:left="993" w:header="708" w:footer="708" w:gutter="0"/>
          <w:cols w:space="708"/>
          <w:docGrid w:linePitch="360"/>
        </w:sectPr>
      </w:pPr>
    </w:p>
    <w:p w:rsidR="009C393C" w:rsidRPr="007205CD" w:rsidRDefault="009C393C" w:rsidP="00243E79">
      <w:pPr>
        <w:pStyle w:val="Heading1"/>
        <w:spacing w:before="0" w:line="240" w:lineRule="auto"/>
        <w:ind w:left="142"/>
        <w:rPr>
          <w:rFonts w:cs="Times New Roman"/>
        </w:rPr>
      </w:pPr>
      <w:bookmarkStart w:id="0" w:name="Appendix1"/>
      <w:r>
        <w:t xml:space="preserve">Appendix 1: </w:t>
      </w:r>
      <w:r w:rsidRPr="007205CD">
        <w:t xml:space="preserve">The Equality Duties Audit </w:t>
      </w:r>
      <w:r>
        <w:t>Assessment</w:t>
      </w:r>
    </w:p>
    <w:bookmarkEnd w:id="0"/>
    <w:p w:rsidR="009C393C" w:rsidRPr="007205CD" w:rsidRDefault="009C393C" w:rsidP="00827217">
      <w:pPr>
        <w:spacing w:after="0" w:line="240" w:lineRule="auto"/>
        <w:rPr>
          <w:sz w:val="24"/>
          <w:szCs w:val="24"/>
        </w:rPr>
      </w:pPr>
    </w:p>
    <w:p w:rsidR="009C393C" w:rsidRPr="007205CD" w:rsidRDefault="009C393C" w:rsidP="007205CD">
      <w:pPr>
        <w:shd w:val="clear" w:color="auto" w:fill="FFFFFF"/>
        <w:spacing w:after="0" w:line="240" w:lineRule="auto"/>
        <w:ind w:left="720"/>
        <w:rPr>
          <w:b/>
          <w:bCs/>
          <w:sz w:val="24"/>
          <w:szCs w:val="24"/>
          <w:lang w:eastAsia="en-GB"/>
        </w:rPr>
      </w:pPr>
      <w:r w:rsidRPr="007205CD">
        <w:rPr>
          <w:b/>
          <w:bCs/>
          <w:sz w:val="24"/>
          <w:szCs w:val="24"/>
          <w:lang w:eastAsia="en-GB"/>
        </w:rPr>
        <w:t>Codes</w:t>
      </w:r>
      <w:r>
        <w:rPr>
          <w:b/>
          <w:bCs/>
          <w:sz w:val="24"/>
          <w:szCs w:val="24"/>
          <w:lang w:eastAsia="en-GB"/>
        </w:rPr>
        <w:t xml:space="preserve"> for table</w:t>
      </w:r>
      <w:r w:rsidRPr="007205CD">
        <w:rPr>
          <w:b/>
          <w:bCs/>
          <w:sz w:val="24"/>
          <w:szCs w:val="24"/>
          <w:lang w:eastAsia="en-GB"/>
        </w:rPr>
        <w:t>:</w:t>
      </w:r>
    </w:p>
    <w:p w:rsidR="009C393C" w:rsidRPr="007205CD" w:rsidRDefault="009C393C" w:rsidP="007205CD">
      <w:pPr>
        <w:shd w:val="clear" w:color="auto" w:fill="FFFFFF"/>
        <w:spacing w:after="0" w:line="240" w:lineRule="auto"/>
        <w:ind w:left="720"/>
        <w:rPr>
          <w:b/>
          <w:bCs/>
          <w:sz w:val="24"/>
          <w:szCs w:val="24"/>
          <w:lang w:eastAsia="en-GB"/>
        </w:rPr>
      </w:pPr>
    </w:p>
    <w:p w:rsidR="009C393C" w:rsidRPr="007205CD" w:rsidRDefault="009C393C" w:rsidP="006B0FE1">
      <w:pPr>
        <w:shd w:val="clear" w:color="auto" w:fill="FFFFFF"/>
        <w:spacing w:after="0" w:line="240" w:lineRule="auto"/>
        <w:ind w:left="1287" w:hanging="567"/>
        <w:rPr>
          <w:b/>
          <w:bCs/>
          <w:color w:val="FF0000"/>
          <w:sz w:val="24"/>
          <w:szCs w:val="24"/>
          <w:lang w:eastAsia="en-GB"/>
        </w:rPr>
      </w:pPr>
      <w:r w:rsidRPr="007205CD">
        <w:rPr>
          <w:b/>
          <w:bCs/>
          <w:color w:val="FF0000"/>
          <w:sz w:val="24"/>
          <w:szCs w:val="24"/>
          <w:lang w:eastAsia="en-GB"/>
        </w:rPr>
        <w:t>1 = Has</w:t>
      </w:r>
      <w:r>
        <w:rPr>
          <w:b/>
          <w:bCs/>
          <w:color w:val="FF0000"/>
          <w:sz w:val="24"/>
          <w:szCs w:val="24"/>
          <w:lang w:eastAsia="en-GB"/>
        </w:rPr>
        <w:t xml:space="preserve"> some </w:t>
      </w:r>
      <w:r w:rsidRPr="007205CD">
        <w:rPr>
          <w:b/>
          <w:bCs/>
          <w:color w:val="FF0000"/>
          <w:sz w:val="24"/>
          <w:szCs w:val="24"/>
          <w:lang w:eastAsia="en-GB"/>
        </w:rPr>
        <w:t xml:space="preserve">information (with reference to EqA requirements) been published </w:t>
      </w:r>
      <w:r>
        <w:rPr>
          <w:b/>
          <w:bCs/>
          <w:color w:val="FF0000"/>
          <w:sz w:val="24"/>
          <w:szCs w:val="24"/>
          <w:lang w:eastAsia="en-GB"/>
        </w:rPr>
        <w:t>by the Public A</w:t>
      </w:r>
      <w:r w:rsidRPr="007205CD">
        <w:rPr>
          <w:b/>
          <w:bCs/>
          <w:color w:val="FF0000"/>
          <w:sz w:val="24"/>
          <w:szCs w:val="24"/>
          <w:lang w:eastAsia="en-GB"/>
        </w:rPr>
        <w:t>uthority (PA) as is required by the due date (in all cases this was January 31</w:t>
      </w:r>
      <w:r w:rsidRPr="007205CD">
        <w:rPr>
          <w:b/>
          <w:bCs/>
          <w:color w:val="FF0000"/>
          <w:sz w:val="24"/>
          <w:szCs w:val="24"/>
          <w:vertAlign w:val="superscript"/>
          <w:lang w:eastAsia="en-GB"/>
        </w:rPr>
        <w:t>st</w:t>
      </w:r>
      <w:r w:rsidRPr="007205CD">
        <w:rPr>
          <w:b/>
          <w:bCs/>
          <w:color w:val="FF0000"/>
          <w:sz w:val="24"/>
          <w:szCs w:val="24"/>
          <w:lang w:eastAsia="en-GB"/>
        </w:rPr>
        <w:t xml:space="preserve"> 2012)?</w:t>
      </w:r>
    </w:p>
    <w:p w:rsidR="009C393C" w:rsidRPr="007205CD" w:rsidRDefault="009C393C" w:rsidP="006B0FE1">
      <w:pPr>
        <w:shd w:val="clear" w:color="auto" w:fill="FFFFFF"/>
        <w:spacing w:after="0" w:line="240" w:lineRule="auto"/>
        <w:ind w:left="720"/>
        <w:rPr>
          <w:sz w:val="24"/>
          <w:szCs w:val="24"/>
          <w:lang w:eastAsia="en-GB"/>
        </w:rPr>
      </w:pPr>
      <w:r w:rsidRPr="007205CD">
        <w:rPr>
          <w:sz w:val="24"/>
          <w:szCs w:val="24"/>
          <w:lang w:eastAsia="en-GB"/>
        </w:rPr>
        <w:t xml:space="preserve">2 </w:t>
      </w:r>
      <w:r>
        <w:rPr>
          <w:sz w:val="24"/>
          <w:szCs w:val="24"/>
          <w:lang w:eastAsia="en-GB"/>
        </w:rPr>
        <w:t>= Does information published</w:t>
      </w:r>
      <w:r w:rsidRPr="007205CD">
        <w:rPr>
          <w:sz w:val="24"/>
          <w:szCs w:val="24"/>
          <w:lang w:eastAsia="en-GB"/>
        </w:rPr>
        <w:t xml:space="preserve"> contain data on the </w:t>
      </w:r>
      <w:r w:rsidRPr="007205CD">
        <w:rPr>
          <w:b/>
          <w:bCs/>
          <w:sz w:val="24"/>
          <w:szCs w:val="24"/>
          <w:lang w:eastAsia="en-GB"/>
        </w:rPr>
        <w:t>services</w:t>
      </w:r>
      <w:r w:rsidRPr="007205CD">
        <w:rPr>
          <w:sz w:val="24"/>
          <w:szCs w:val="24"/>
          <w:lang w:eastAsia="en-GB"/>
        </w:rPr>
        <w:t xml:space="preserve"> provided by the PB?</w:t>
      </w:r>
    </w:p>
    <w:p w:rsidR="009C393C" w:rsidRPr="007205CD" w:rsidRDefault="009C393C" w:rsidP="006B0FE1">
      <w:pPr>
        <w:shd w:val="clear" w:color="auto" w:fill="FFFFFF"/>
        <w:spacing w:after="0" w:line="240" w:lineRule="auto"/>
        <w:ind w:left="720"/>
        <w:rPr>
          <w:sz w:val="24"/>
          <w:szCs w:val="24"/>
          <w:lang w:eastAsia="en-GB"/>
        </w:rPr>
      </w:pPr>
      <w:r w:rsidRPr="007205CD">
        <w:rPr>
          <w:sz w:val="24"/>
          <w:szCs w:val="24"/>
          <w:lang w:eastAsia="en-GB"/>
        </w:rPr>
        <w:t xml:space="preserve">3 = Does the </w:t>
      </w:r>
      <w:r>
        <w:rPr>
          <w:sz w:val="24"/>
          <w:szCs w:val="24"/>
          <w:lang w:eastAsia="en-GB"/>
        </w:rPr>
        <w:t xml:space="preserve">published </w:t>
      </w:r>
      <w:r w:rsidRPr="007205CD">
        <w:rPr>
          <w:sz w:val="24"/>
          <w:szCs w:val="24"/>
          <w:lang w:eastAsia="en-GB"/>
        </w:rPr>
        <w:t xml:space="preserve">service data cover </w:t>
      </w:r>
      <w:r w:rsidRPr="007205CD">
        <w:rPr>
          <w:b/>
          <w:bCs/>
          <w:i/>
          <w:iCs/>
          <w:sz w:val="24"/>
          <w:szCs w:val="24"/>
          <w:lang w:eastAsia="en-GB"/>
        </w:rPr>
        <w:t>all</w:t>
      </w:r>
      <w:r w:rsidRPr="007205CD">
        <w:rPr>
          <w:sz w:val="24"/>
          <w:szCs w:val="24"/>
          <w:lang w:eastAsia="en-GB"/>
        </w:rPr>
        <w:t xml:space="preserve"> protected characteristics?</w:t>
      </w:r>
    </w:p>
    <w:p w:rsidR="009C393C" w:rsidRPr="007205CD" w:rsidRDefault="009C393C" w:rsidP="006B0FE1">
      <w:pPr>
        <w:shd w:val="clear" w:color="auto" w:fill="FFFFFF"/>
        <w:spacing w:after="0" w:line="240" w:lineRule="auto"/>
        <w:ind w:left="1287" w:hanging="567"/>
        <w:rPr>
          <w:sz w:val="24"/>
          <w:szCs w:val="24"/>
          <w:lang w:eastAsia="en-GB"/>
        </w:rPr>
      </w:pPr>
      <w:r w:rsidRPr="007205CD">
        <w:rPr>
          <w:sz w:val="24"/>
          <w:szCs w:val="24"/>
          <w:lang w:eastAsia="en-GB"/>
        </w:rPr>
        <w:t>4 = If not all protected characteristics are covered</w:t>
      </w:r>
      <w:r>
        <w:rPr>
          <w:sz w:val="24"/>
          <w:szCs w:val="24"/>
          <w:lang w:eastAsia="en-GB"/>
        </w:rPr>
        <w:t>,</w:t>
      </w:r>
      <w:r w:rsidRPr="007205CD">
        <w:rPr>
          <w:sz w:val="24"/>
          <w:szCs w:val="24"/>
          <w:lang w:eastAsia="en-GB"/>
        </w:rPr>
        <w:t xml:space="preserve"> is there a commitment to collect this information in the future?</w:t>
      </w:r>
    </w:p>
    <w:p w:rsidR="009C393C" w:rsidRPr="007205CD" w:rsidRDefault="009C393C" w:rsidP="006B0FE1">
      <w:pPr>
        <w:shd w:val="clear" w:color="auto" w:fill="FFFFFF"/>
        <w:spacing w:after="0" w:line="240" w:lineRule="auto"/>
        <w:ind w:left="720"/>
        <w:rPr>
          <w:sz w:val="24"/>
          <w:szCs w:val="24"/>
          <w:lang w:eastAsia="en-GB"/>
        </w:rPr>
      </w:pPr>
      <w:r w:rsidRPr="007205CD">
        <w:rPr>
          <w:sz w:val="24"/>
          <w:szCs w:val="24"/>
          <w:lang w:eastAsia="en-GB"/>
        </w:rPr>
        <w:t xml:space="preserve">5 = Is it possible from the </w:t>
      </w:r>
      <w:r w:rsidRPr="007205CD">
        <w:rPr>
          <w:b/>
          <w:bCs/>
          <w:sz w:val="24"/>
          <w:szCs w:val="24"/>
          <w:lang w:eastAsia="en-GB"/>
        </w:rPr>
        <w:t xml:space="preserve">service </w:t>
      </w:r>
      <w:r w:rsidRPr="007205CD">
        <w:rPr>
          <w:sz w:val="24"/>
          <w:szCs w:val="24"/>
          <w:lang w:eastAsia="en-GB"/>
        </w:rPr>
        <w:t>data to identify disadvantage by some protected characteristics</w:t>
      </w:r>
    </w:p>
    <w:p w:rsidR="009C393C" w:rsidRPr="006B0FE1" w:rsidRDefault="009C393C" w:rsidP="006B0FE1">
      <w:pPr>
        <w:shd w:val="clear" w:color="auto" w:fill="FFFFFF"/>
        <w:spacing w:after="0" w:line="240" w:lineRule="auto"/>
        <w:ind w:left="1287" w:hanging="567"/>
        <w:rPr>
          <w:b/>
          <w:bCs/>
          <w:color w:val="FF0000"/>
          <w:sz w:val="24"/>
          <w:szCs w:val="24"/>
          <w:lang w:eastAsia="en-GB"/>
        </w:rPr>
      </w:pPr>
      <w:r w:rsidRPr="007205CD">
        <w:rPr>
          <w:b/>
          <w:bCs/>
          <w:color w:val="FF0000"/>
          <w:sz w:val="24"/>
          <w:szCs w:val="24"/>
          <w:lang w:eastAsia="en-GB"/>
        </w:rPr>
        <w:t>6 = Is the PA meeting the requirements of the specific duties (overall assessment) in respect of the provision of information (services)</w:t>
      </w:r>
      <w:r>
        <w:rPr>
          <w:b/>
          <w:bCs/>
          <w:color w:val="FF0000"/>
          <w:sz w:val="24"/>
          <w:szCs w:val="24"/>
          <w:lang w:eastAsia="en-GB"/>
        </w:rPr>
        <w:t>?</w:t>
      </w:r>
    </w:p>
    <w:p w:rsidR="009C393C" w:rsidRPr="006B0FE1" w:rsidRDefault="009C393C" w:rsidP="006B0FE1">
      <w:pPr>
        <w:shd w:val="clear" w:color="auto" w:fill="FFFFFF"/>
        <w:spacing w:after="0" w:line="240" w:lineRule="auto"/>
        <w:ind w:left="720"/>
        <w:rPr>
          <w:b/>
          <w:bCs/>
          <w:color w:val="FF0000"/>
          <w:sz w:val="24"/>
          <w:szCs w:val="24"/>
          <w:lang w:eastAsia="en-GB"/>
        </w:rPr>
      </w:pPr>
      <w:r w:rsidRPr="00D72999">
        <w:rPr>
          <w:b/>
          <w:bCs/>
          <w:color w:val="FF0000"/>
          <w:sz w:val="24"/>
          <w:szCs w:val="24"/>
          <w:lang w:eastAsia="en-GB"/>
        </w:rPr>
        <w:t>7 = Has the PA published some equality objectives in respect of services by April 1</w:t>
      </w:r>
      <w:r w:rsidRPr="00D72999">
        <w:rPr>
          <w:b/>
          <w:bCs/>
          <w:color w:val="FF0000"/>
          <w:sz w:val="24"/>
          <w:szCs w:val="24"/>
          <w:vertAlign w:val="superscript"/>
          <w:lang w:eastAsia="en-GB"/>
        </w:rPr>
        <w:t>st</w:t>
      </w:r>
      <w:r w:rsidRPr="00D72999">
        <w:rPr>
          <w:b/>
          <w:bCs/>
          <w:color w:val="FF0000"/>
          <w:sz w:val="24"/>
          <w:szCs w:val="24"/>
          <w:lang w:eastAsia="en-GB"/>
        </w:rPr>
        <w:t xml:space="preserve"> 2012?</w:t>
      </w:r>
    </w:p>
    <w:p w:rsidR="009C393C" w:rsidRPr="007205CD" w:rsidRDefault="009C393C" w:rsidP="006B0FE1">
      <w:pPr>
        <w:shd w:val="clear" w:color="auto" w:fill="FFFFFF"/>
        <w:spacing w:after="0" w:line="240" w:lineRule="auto"/>
        <w:ind w:left="720"/>
        <w:rPr>
          <w:sz w:val="24"/>
          <w:szCs w:val="24"/>
          <w:lang w:eastAsia="en-GB"/>
        </w:rPr>
      </w:pPr>
      <w:r w:rsidRPr="007205CD">
        <w:rPr>
          <w:sz w:val="24"/>
          <w:szCs w:val="24"/>
          <w:lang w:eastAsia="en-GB"/>
        </w:rPr>
        <w:t>8 = Are these service objectives specific and measurable</w:t>
      </w:r>
      <w:r>
        <w:rPr>
          <w:sz w:val="24"/>
          <w:szCs w:val="24"/>
          <w:lang w:eastAsia="en-GB"/>
        </w:rPr>
        <w:t xml:space="preserve"> (SMART)</w:t>
      </w:r>
      <w:r w:rsidRPr="007205CD">
        <w:rPr>
          <w:sz w:val="24"/>
          <w:szCs w:val="24"/>
          <w:lang w:eastAsia="en-GB"/>
        </w:rPr>
        <w:t>?</w:t>
      </w:r>
    </w:p>
    <w:p w:rsidR="009C393C" w:rsidRDefault="009C393C" w:rsidP="007205CD">
      <w:pPr>
        <w:shd w:val="clear" w:color="auto" w:fill="FFFFFF"/>
        <w:spacing w:after="0" w:line="240" w:lineRule="auto"/>
        <w:ind w:left="1287" w:hanging="567"/>
        <w:rPr>
          <w:b/>
          <w:bCs/>
          <w:color w:val="FF0000"/>
          <w:sz w:val="24"/>
          <w:szCs w:val="24"/>
          <w:lang w:eastAsia="en-GB"/>
        </w:rPr>
      </w:pPr>
      <w:r w:rsidRPr="007205CD">
        <w:rPr>
          <w:b/>
          <w:bCs/>
          <w:color w:val="FF0000"/>
          <w:sz w:val="24"/>
          <w:szCs w:val="24"/>
          <w:lang w:eastAsia="en-GB"/>
        </w:rPr>
        <w:t>9 = Is the PA meeting the requirements of the specific duties (overall assessment) in respect of publication of (specific and measurable) objectives?</w:t>
      </w:r>
    </w:p>
    <w:p w:rsidR="009C393C" w:rsidRDefault="009C393C" w:rsidP="007205CD">
      <w:pPr>
        <w:shd w:val="clear" w:color="auto" w:fill="FFFFFF"/>
        <w:spacing w:after="0" w:line="240" w:lineRule="auto"/>
        <w:ind w:left="1287" w:hanging="567"/>
        <w:rPr>
          <w:b/>
          <w:bCs/>
          <w:color w:val="FF0000"/>
          <w:sz w:val="24"/>
          <w:szCs w:val="24"/>
          <w:lang w:eastAsia="en-GB"/>
        </w:rPr>
      </w:pPr>
      <w:r>
        <w:rPr>
          <w:b/>
          <w:bCs/>
          <w:color w:val="FF0000"/>
          <w:sz w:val="24"/>
          <w:szCs w:val="24"/>
          <w:lang w:eastAsia="en-GB"/>
        </w:rPr>
        <w:br w:type="page"/>
      </w:r>
    </w:p>
    <w:tbl>
      <w:tblPr>
        <w:tblW w:w="1527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73"/>
        <w:gridCol w:w="577"/>
        <w:gridCol w:w="577"/>
        <w:gridCol w:w="577"/>
        <w:gridCol w:w="577"/>
        <w:gridCol w:w="578"/>
        <w:gridCol w:w="577"/>
        <w:gridCol w:w="577"/>
        <w:gridCol w:w="577"/>
        <w:gridCol w:w="798"/>
        <w:gridCol w:w="6588"/>
      </w:tblGrid>
      <w:tr w:rsidR="009C393C" w:rsidRPr="00D73D02" w:rsidTr="00497379">
        <w:tc>
          <w:tcPr>
            <w:tcW w:w="3273" w:type="dxa"/>
            <w:tcBorders>
              <w:top w:val="single" w:sz="12" w:space="0" w:color="000000"/>
              <w:left w:val="single" w:sz="12" w:space="0" w:color="000000"/>
              <w:bottom w:val="single" w:sz="12" w:space="0" w:color="000000"/>
              <w:right w:val="single" w:sz="12" w:space="0" w:color="000000"/>
            </w:tcBorders>
            <w:shd w:val="clear" w:color="auto" w:fill="EEECE1"/>
          </w:tcPr>
          <w:p w:rsidR="009C393C" w:rsidRDefault="009C393C" w:rsidP="00D73D02">
            <w:pPr>
              <w:spacing w:after="0" w:line="240" w:lineRule="auto"/>
              <w:rPr>
                <w:b/>
                <w:bCs/>
                <w:sz w:val="24"/>
                <w:szCs w:val="24"/>
                <w:lang w:eastAsia="en-GB"/>
              </w:rPr>
            </w:pPr>
            <w:r>
              <w:rPr>
                <w:b/>
                <w:bCs/>
                <w:color w:val="FF0000"/>
                <w:sz w:val="24"/>
                <w:szCs w:val="24"/>
                <w:lang w:eastAsia="en-GB"/>
              </w:rPr>
              <w:br w:type="page"/>
            </w:r>
            <w:r>
              <w:rPr>
                <w:b/>
                <w:bCs/>
                <w:color w:val="FF0000"/>
                <w:sz w:val="16"/>
                <w:szCs w:val="16"/>
                <w:lang w:eastAsia="en-GB"/>
              </w:rPr>
              <w:br w:type="page"/>
            </w:r>
            <w:r w:rsidRPr="00D73D02">
              <w:rPr>
                <w:b/>
                <w:bCs/>
                <w:sz w:val="24"/>
                <w:szCs w:val="24"/>
                <w:lang w:eastAsia="en-GB"/>
              </w:rPr>
              <w:t>Name of PA</w:t>
            </w:r>
          </w:p>
          <w:p w:rsidR="009C393C" w:rsidRPr="00D73D02" w:rsidRDefault="009C393C" w:rsidP="00D73D02">
            <w:pPr>
              <w:spacing w:after="0" w:line="240" w:lineRule="auto"/>
              <w:rPr>
                <w:b/>
                <w:bCs/>
                <w:sz w:val="24"/>
                <w:szCs w:val="24"/>
                <w:lang w:eastAsia="en-GB"/>
              </w:rPr>
            </w:pPr>
          </w:p>
        </w:tc>
        <w:tc>
          <w:tcPr>
            <w:tcW w:w="577" w:type="dxa"/>
            <w:tcBorders>
              <w:top w:val="single" w:sz="12" w:space="0" w:color="000000"/>
              <w:left w:val="single" w:sz="12" w:space="0" w:color="000000"/>
              <w:bottom w:val="single" w:sz="12" w:space="0" w:color="000000"/>
              <w:right w:val="single" w:sz="12" w:space="0" w:color="000000"/>
            </w:tcBorders>
            <w:shd w:val="clear" w:color="auto" w:fill="EEECE1"/>
          </w:tcPr>
          <w:p w:rsidR="009C393C" w:rsidRPr="00D73D02" w:rsidRDefault="009C393C" w:rsidP="00D73D02">
            <w:pPr>
              <w:spacing w:after="0" w:line="240" w:lineRule="auto"/>
              <w:rPr>
                <w:b/>
                <w:bCs/>
                <w:color w:val="FF0000"/>
                <w:sz w:val="24"/>
                <w:szCs w:val="24"/>
                <w:lang w:eastAsia="en-GB"/>
              </w:rPr>
            </w:pPr>
            <w:r w:rsidRPr="00D73D02">
              <w:rPr>
                <w:b/>
                <w:bCs/>
                <w:color w:val="FF0000"/>
                <w:sz w:val="24"/>
                <w:szCs w:val="24"/>
                <w:lang w:eastAsia="en-GB"/>
              </w:rPr>
              <w:t>1</w:t>
            </w:r>
          </w:p>
        </w:tc>
        <w:tc>
          <w:tcPr>
            <w:tcW w:w="577" w:type="dxa"/>
            <w:tcBorders>
              <w:top w:val="single" w:sz="12" w:space="0" w:color="000000"/>
              <w:left w:val="single" w:sz="12" w:space="0" w:color="000000"/>
              <w:bottom w:val="single" w:sz="12" w:space="0" w:color="000000"/>
              <w:right w:val="single" w:sz="12" w:space="0" w:color="000000"/>
            </w:tcBorders>
            <w:shd w:val="clear" w:color="auto" w:fill="EEECE1"/>
          </w:tcPr>
          <w:p w:rsidR="009C393C" w:rsidRPr="00D73D02" w:rsidRDefault="009C393C" w:rsidP="00D73D02">
            <w:pPr>
              <w:spacing w:after="0" w:line="240" w:lineRule="auto"/>
              <w:rPr>
                <w:b/>
                <w:bCs/>
                <w:color w:val="auto"/>
                <w:sz w:val="24"/>
                <w:szCs w:val="24"/>
                <w:lang w:eastAsia="en-GB"/>
              </w:rPr>
            </w:pPr>
            <w:r w:rsidRPr="00D73D02">
              <w:rPr>
                <w:b/>
                <w:bCs/>
                <w:color w:val="auto"/>
                <w:sz w:val="24"/>
                <w:szCs w:val="24"/>
                <w:lang w:eastAsia="en-GB"/>
              </w:rPr>
              <w:t>2</w:t>
            </w:r>
          </w:p>
        </w:tc>
        <w:tc>
          <w:tcPr>
            <w:tcW w:w="577" w:type="dxa"/>
            <w:tcBorders>
              <w:top w:val="single" w:sz="12" w:space="0" w:color="000000"/>
              <w:left w:val="single" w:sz="12" w:space="0" w:color="000000"/>
              <w:bottom w:val="single" w:sz="12" w:space="0" w:color="000000"/>
              <w:right w:val="single" w:sz="12" w:space="0" w:color="000000"/>
            </w:tcBorders>
            <w:shd w:val="clear" w:color="auto" w:fill="EEECE1"/>
          </w:tcPr>
          <w:p w:rsidR="009C393C" w:rsidRPr="00D73D02" w:rsidRDefault="009C393C" w:rsidP="00D73D02">
            <w:pPr>
              <w:spacing w:after="0" w:line="240" w:lineRule="auto"/>
              <w:rPr>
                <w:b/>
                <w:bCs/>
                <w:color w:val="auto"/>
                <w:sz w:val="24"/>
                <w:szCs w:val="24"/>
                <w:lang w:eastAsia="en-GB"/>
              </w:rPr>
            </w:pPr>
            <w:r w:rsidRPr="00D73D02">
              <w:rPr>
                <w:b/>
                <w:bCs/>
                <w:color w:val="auto"/>
                <w:sz w:val="24"/>
                <w:szCs w:val="24"/>
                <w:lang w:eastAsia="en-GB"/>
              </w:rPr>
              <w:t>3</w:t>
            </w:r>
          </w:p>
        </w:tc>
        <w:tc>
          <w:tcPr>
            <w:tcW w:w="577" w:type="dxa"/>
            <w:tcBorders>
              <w:top w:val="single" w:sz="12" w:space="0" w:color="000000"/>
              <w:left w:val="single" w:sz="12" w:space="0" w:color="000000"/>
              <w:bottom w:val="single" w:sz="12" w:space="0" w:color="000000"/>
              <w:right w:val="single" w:sz="12" w:space="0" w:color="000000"/>
            </w:tcBorders>
            <w:shd w:val="clear" w:color="auto" w:fill="EEECE1"/>
          </w:tcPr>
          <w:p w:rsidR="009C393C" w:rsidRPr="00D73D02" w:rsidRDefault="009C393C" w:rsidP="00D73D02">
            <w:pPr>
              <w:spacing w:after="0" w:line="240" w:lineRule="auto"/>
              <w:rPr>
                <w:b/>
                <w:bCs/>
                <w:color w:val="auto"/>
                <w:sz w:val="24"/>
                <w:szCs w:val="24"/>
                <w:lang w:eastAsia="en-GB"/>
              </w:rPr>
            </w:pPr>
            <w:r w:rsidRPr="00D73D02">
              <w:rPr>
                <w:b/>
                <w:bCs/>
                <w:color w:val="auto"/>
                <w:sz w:val="24"/>
                <w:szCs w:val="24"/>
                <w:lang w:eastAsia="en-GB"/>
              </w:rPr>
              <w:t>4</w:t>
            </w:r>
          </w:p>
        </w:tc>
        <w:tc>
          <w:tcPr>
            <w:tcW w:w="578" w:type="dxa"/>
            <w:tcBorders>
              <w:top w:val="single" w:sz="12" w:space="0" w:color="000000"/>
              <w:left w:val="single" w:sz="12" w:space="0" w:color="000000"/>
              <w:bottom w:val="single" w:sz="12" w:space="0" w:color="000000"/>
              <w:right w:val="single" w:sz="12" w:space="0" w:color="000000"/>
            </w:tcBorders>
            <w:shd w:val="clear" w:color="auto" w:fill="EEECE1"/>
          </w:tcPr>
          <w:p w:rsidR="009C393C" w:rsidRPr="00D73D02" w:rsidRDefault="009C393C" w:rsidP="00D73D02">
            <w:pPr>
              <w:spacing w:after="0" w:line="240" w:lineRule="auto"/>
              <w:rPr>
                <w:b/>
                <w:bCs/>
                <w:color w:val="auto"/>
                <w:sz w:val="24"/>
                <w:szCs w:val="24"/>
                <w:lang w:eastAsia="en-GB"/>
              </w:rPr>
            </w:pPr>
            <w:r w:rsidRPr="00D73D02">
              <w:rPr>
                <w:b/>
                <w:bCs/>
                <w:color w:val="auto"/>
                <w:sz w:val="24"/>
                <w:szCs w:val="24"/>
                <w:lang w:eastAsia="en-GB"/>
              </w:rPr>
              <w:t>5</w:t>
            </w:r>
          </w:p>
        </w:tc>
        <w:tc>
          <w:tcPr>
            <w:tcW w:w="577" w:type="dxa"/>
            <w:tcBorders>
              <w:top w:val="single" w:sz="12" w:space="0" w:color="000000"/>
              <w:left w:val="single" w:sz="12" w:space="0" w:color="000000"/>
              <w:bottom w:val="single" w:sz="12" w:space="0" w:color="000000"/>
              <w:right w:val="single" w:sz="12" w:space="0" w:color="000000"/>
            </w:tcBorders>
            <w:shd w:val="clear" w:color="auto" w:fill="EEECE1"/>
          </w:tcPr>
          <w:p w:rsidR="009C393C" w:rsidRPr="00D73D02" w:rsidRDefault="009C393C" w:rsidP="00D73D02">
            <w:pPr>
              <w:spacing w:after="0" w:line="240" w:lineRule="auto"/>
              <w:rPr>
                <w:b/>
                <w:bCs/>
                <w:color w:val="FF0000"/>
                <w:sz w:val="24"/>
                <w:szCs w:val="24"/>
                <w:lang w:eastAsia="en-GB"/>
              </w:rPr>
            </w:pPr>
            <w:r w:rsidRPr="00D73D02">
              <w:rPr>
                <w:b/>
                <w:bCs/>
                <w:color w:val="FF0000"/>
                <w:sz w:val="24"/>
                <w:szCs w:val="24"/>
                <w:lang w:eastAsia="en-GB"/>
              </w:rPr>
              <w:t>6</w:t>
            </w:r>
          </w:p>
        </w:tc>
        <w:tc>
          <w:tcPr>
            <w:tcW w:w="577" w:type="dxa"/>
            <w:tcBorders>
              <w:top w:val="single" w:sz="12" w:space="0" w:color="000000"/>
              <w:left w:val="single" w:sz="12" w:space="0" w:color="000000"/>
              <w:bottom w:val="single" w:sz="12" w:space="0" w:color="000000"/>
              <w:right w:val="single" w:sz="12" w:space="0" w:color="000000"/>
            </w:tcBorders>
            <w:shd w:val="clear" w:color="auto" w:fill="EEECE1"/>
          </w:tcPr>
          <w:p w:rsidR="009C393C" w:rsidRPr="00D73D02" w:rsidRDefault="009C393C" w:rsidP="00D73D02">
            <w:pPr>
              <w:spacing w:after="0" w:line="240" w:lineRule="auto"/>
              <w:rPr>
                <w:b/>
                <w:bCs/>
                <w:color w:val="FF0000"/>
                <w:sz w:val="24"/>
                <w:szCs w:val="24"/>
                <w:lang w:eastAsia="en-GB"/>
              </w:rPr>
            </w:pPr>
            <w:r w:rsidRPr="00D73D02">
              <w:rPr>
                <w:b/>
                <w:bCs/>
                <w:color w:val="FF0000"/>
                <w:sz w:val="24"/>
                <w:szCs w:val="24"/>
                <w:lang w:eastAsia="en-GB"/>
              </w:rPr>
              <w:t>7</w:t>
            </w:r>
          </w:p>
        </w:tc>
        <w:tc>
          <w:tcPr>
            <w:tcW w:w="577" w:type="dxa"/>
            <w:tcBorders>
              <w:top w:val="single" w:sz="12" w:space="0" w:color="000000"/>
              <w:left w:val="single" w:sz="12" w:space="0" w:color="000000"/>
              <w:bottom w:val="single" w:sz="12" w:space="0" w:color="000000"/>
              <w:right w:val="single" w:sz="12" w:space="0" w:color="000000"/>
            </w:tcBorders>
            <w:shd w:val="clear" w:color="auto" w:fill="EEECE1"/>
          </w:tcPr>
          <w:p w:rsidR="009C393C" w:rsidRPr="00D73D02" w:rsidRDefault="009C393C" w:rsidP="00D73D02">
            <w:pPr>
              <w:spacing w:after="0" w:line="240" w:lineRule="auto"/>
              <w:rPr>
                <w:b/>
                <w:bCs/>
                <w:color w:val="auto"/>
                <w:sz w:val="24"/>
                <w:szCs w:val="24"/>
                <w:lang w:eastAsia="en-GB"/>
              </w:rPr>
            </w:pPr>
            <w:r w:rsidRPr="00D73D02">
              <w:rPr>
                <w:b/>
                <w:bCs/>
                <w:color w:val="auto"/>
                <w:sz w:val="24"/>
                <w:szCs w:val="24"/>
                <w:lang w:eastAsia="en-GB"/>
              </w:rPr>
              <w:t>8</w:t>
            </w:r>
          </w:p>
        </w:tc>
        <w:tc>
          <w:tcPr>
            <w:tcW w:w="798" w:type="dxa"/>
            <w:tcBorders>
              <w:top w:val="single" w:sz="12" w:space="0" w:color="000000"/>
              <w:left w:val="single" w:sz="12" w:space="0" w:color="000000"/>
              <w:bottom w:val="single" w:sz="12" w:space="0" w:color="000000"/>
              <w:right w:val="single" w:sz="12" w:space="0" w:color="000000"/>
            </w:tcBorders>
            <w:shd w:val="clear" w:color="auto" w:fill="EEECE1"/>
          </w:tcPr>
          <w:p w:rsidR="009C393C" w:rsidRPr="00D73D02" w:rsidRDefault="009C393C" w:rsidP="00D73D02">
            <w:pPr>
              <w:spacing w:after="0" w:line="240" w:lineRule="auto"/>
              <w:rPr>
                <w:b/>
                <w:bCs/>
                <w:color w:val="FF0000"/>
                <w:sz w:val="24"/>
                <w:szCs w:val="24"/>
                <w:lang w:eastAsia="en-GB"/>
              </w:rPr>
            </w:pPr>
            <w:r w:rsidRPr="00D73D02">
              <w:rPr>
                <w:b/>
                <w:bCs/>
                <w:color w:val="FF0000"/>
                <w:sz w:val="24"/>
                <w:szCs w:val="24"/>
                <w:lang w:eastAsia="en-GB"/>
              </w:rPr>
              <w:t>9</w:t>
            </w:r>
          </w:p>
        </w:tc>
        <w:tc>
          <w:tcPr>
            <w:tcW w:w="6588" w:type="dxa"/>
            <w:tcBorders>
              <w:top w:val="single" w:sz="12" w:space="0" w:color="000000"/>
              <w:left w:val="single" w:sz="12" w:space="0" w:color="000000"/>
              <w:bottom w:val="single" w:sz="12" w:space="0" w:color="000000"/>
              <w:right w:val="single" w:sz="12" w:space="0" w:color="000000"/>
            </w:tcBorders>
            <w:shd w:val="clear" w:color="auto" w:fill="EEECE1"/>
          </w:tcPr>
          <w:p w:rsidR="009C393C" w:rsidRPr="00D73D02" w:rsidRDefault="009C393C" w:rsidP="00D73D02">
            <w:pPr>
              <w:spacing w:after="0" w:line="240" w:lineRule="auto"/>
              <w:rPr>
                <w:b/>
                <w:bCs/>
                <w:sz w:val="20"/>
                <w:szCs w:val="20"/>
                <w:lang w:eastAsia="en-GB"/>
              </w:rPr>
            </w:pPr>
            <w:r w:rsidRPr="00D73D02">
              <w:rPr>
                <w:b/>
                <w:bCs/>
                <w:sz w:val="20"/>
                <w:szCs w:val="20"/>
                <w:lang w:eastAsia="en-GB"/>
              </w:rPr>
              <w:t>NOTES/Comments/Observations</w:t>
            </w:r>
          </w:p>
        </w:tc>
      </w:tr>
      <w:tr w:rsidR="009C393C" w:rsidRPr="00D73D02" w:rsidTr="00497379">
        <w:tc>
          <w:tcPr>
            <w:tcW w:w="3273" w:type="dxa"/>
          </w:tcPr>
          <w:p w:rsidR="009C393C" w:rsidRPr="00D73D02" w:rsidRDefault="009C393C" w:rsidP="00D73D02">
            <w:pPr>
              <w:spacing w:after="0" w:line="240" w:lineRule="auto"/>
              <w:rPr>
                <w:lang w:eastAsia="en-GB"/>
              </w:rPr>
            </w:pPr>
            <w:r w:rsidRPr="00D73D02">
              <w:rPr>
                <w:lang w:eastAsia="en-GB"/>
              </w:rPr>
              <w:t>Borough Council of Wellingborough</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8"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798"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6588" w:type="dxa"/>
          </w:tcPr>
          <w:p w:rsidR="009C393C" w:rsidRPr="00D73D02" w:rsidRDefault="009C393C" w:rsidP="00D73D02">
            <w:pPr>
              <w:spacing w:after="0" w:line="240" w:lineRule="auto"/>
              <w:rPr>
                <w:sz w:val="20"/>
                <w:szCs w:val="20"/>
                <w:lang w:eastAsia="en-GB"/>
              </w:rPr>
            </w:pPr>
            <w:r w:rsidRPr="00D73D02">
              <w:rPr>
                <w:sz w:val="20"/>
                <w:szCs w:val="20"/>
                <w:lang w:eastAsia="en-GB"/>
              </w:rPr>
              <w:t>No evidence of any staff or services data could be found on web-site. Have objectives (and action plan) but they is not SMART.</w:t>
            </w:r>
          </w:p>
        </w:tc>
      </w:tr>
      <w:tr w:rsidR="009C393C" w:rsidRPr="00D73D02" w:rsidTr="00497379">
        <w:tc>
          <w:tcPr>
            <w:tcW w:w="3273" w:type="dxa"/>
          </w:tcPr>
          <w:p w:rsidR="009C393C" w:rsidRPr="00D73D02" w:rsidRDefault="009C393C" w:rsidP="00D73D02">
            <w:pPr>
              <w:spacing w:after="0" w:line="240" w:lineRule="auto"/>
              <w:rPr>
                <w:lang w:eastAsia="en-GB"/>
              </w:rPr>
            </w:pPr>
            <w:r w:rsidRPr="00D73D02">
              <w:rPr>
                <w:lang w:eastAsia="en-GB"/>
              </w:rPr>
              <w:t>Corby Borough Council</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 *</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auto"/>
                <w:lang w:eastAsia="en-GB"/>
              </w:rPr>
            </w:pPr>
          </w:p>
        </w:tc>
        <w:tc>
          <w:tcPr>
            <w:tcW w:w="578"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798"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6588" w:type="dxa"/>
          </w:tcPr>
          <w:p w:rsidR="009C393C" w:rsidRPr="00D73D02" w:rsidRDefault="009C393C" w:rsidP="00D73D02">
            <w:pPr>
              <w:spacing w:after="0" w:line="240" w:lineRule="auto"/>
              <w:rPr>
                <w:sz w:val="20"/>
                <w:szCs w:val="20"/>
                <w:lang w:eastAsia="en-GB"/>
              </w:rPr>
            </w:pPr>
            <w:r w:rsidRPr="00D73D02">
              <w:rPr>
                <w:sz w:val="20"/>
                <w:szCs w:val="20"/>
                <w:lang w:eastAsia="en-GB"/>
              </w:rPr>
              <w:t>* Just staff data published. Has an Equality policy, but it has not been reviewed or revised as far as could be ascertained.</w:t>
            </w:r>
          </w:p>
        </w:tc>
      </w:tr>
      <w:tr w:rsidR="009C393C" w:rsidRPr="00D73D02" w:rsidTr="00497379">
        <w:tc>
          <w:tcPr>
            <w:tcW w:w="3273" w:type="dxa"/>
          </w:tcPr>
          <w:p w:rsidR="009C393C" w:rsidRPr="00D73D02" w:rsidRDefault="009C393C" w:rsidP="00D73D02">
            <w:pPr>
              <w:spacing w:after="0" w:line="240" w:lineRule="auto"/>
              <w:rPr>
                <w:lang w:eastAsia="en-GB"/>
              </w:rPr>
            </w:pPr>
            <w:r w:rsidRPr="00D73D02">
              <w:rPr>
                <w:lang w:eastAsia="en-GB"/>
              </w:rPr>
              <w:t>Daventry District Council</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 *</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w:t>
            </w:r>
          </w:p>
        </w:tc>
        <w:tc>
          <w:tcPr>
            <w:tcW w:w="578"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 *</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798"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6588" w:type="dxa"/>
          </w:tcPr>
          <w:p w:rsidR="009C393C" w:rsidRPr="00D73D02" w:rsidRDefault="009C393C" w:rsidP="00D73D02">
            <w:pPr>
              <w:spacing w:after="0" w:line="240" w:lineRule="auto"/>
              <w:rPr>
                <w:sz w:val="20"/>
                <w:szCs w:val="20"/>
                <w:lang w:eastAsia="en-GB"/>
              </w:rPr>
            </w:pPr>
            <w:r w:rsidRPr="00D73D02">
              <w:rPr>
                <w:sz w:val="20"/>
                <w:szCs w:val="20"/>
                <w:lang w:eastAsia="en-GB"/>
              </w:rPr>
              <w:t>* only staff data. Collects data on sexuality and religion/belief (staff). Only corporate objectives (not equality specific) published. Has Corporate Equality Scheme but it is not SMART</w:t>
            </w:r>
          </w:p>
        </w:tc>
      </w:tr>
      <w:tr w:rsidR="009C393C" w:rsidRPr="00D73D02" w:rsidTr="00497379">
        <w:tc>
          <w:tcPr>
            <w:tcW w:w="3273" w:type="dxa"/>
          </w:tcPr>
          <w:p w:rsidR="009C393C" w:rsidRPr="00D73D02" w:rsidRDefault="009C393C" w:rsidP="00D73D02">
            <w:pPr>
              <w:spacing w:after="0" w:line="240" w:lineRule="auto"/>
              <w:rPr>
                <w:lang w:eastAsia="en-GB"/>
              </w:rPr>
            </w:pPr>
            <w:r w:rsidRPr="00D73D02">
              <w:rPr>
                <w:lang w:eastAsia="en-GB"/>
              </w:rPr>
              <w:t>East Northants District Council</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8"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798"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6588" w:type="dxa"/>
          </w:tcPr>
          <w:p w:rsidR="009C393C" w:rsidRPr="00D73D02" w:rsidRDefault="009C393C" w:rsidP="00D73D02">
            <w:pPr>
              <w:spacing w:after="0" w:line="240" w:lineRule="auto"/>
              <w:rPr>
                <w:sz w:val="20"/>
                <w:szCs w:val="20"/>
                <w:lang w:eastAsia="en-GB"/>
              </w:rPr>
            </w:pPr>
            <w:r w:rsidRPr="00D73D02">
              <w:rPr>
                <w:sz w:val="20"/>
                <w:szCs w:val="20"/>
                <w:lang w:eastAsia="en-GB"/>
              </w:rPr>
              <w:t>Only staff data found. Has community profile but no service data. Could not find any specific/SMART equality objectives. Has a Single Equality Scheme but it has not been refreshed or reviewed since 2010.</w:t>
            </w:r>
          </w:p>
        </w:tc>
      </w:tr>
      <w:tr w:rsidR="009C393C" w:rsidRPr="00D73D02" w:rsidTr="00497379">
        <w:tc>
          <w:tcPr>
            <w:tcW w:w="3273" w:type="dxa"/>
          </w:tcPr>
          <w:p w:rsidR="009C393C" w:rsidRPr="00D73D02" w:rsidRDefault="009C393C" w:rsidP="00A63CE1">
            <w:pPr>
              <w:spacing w:after="0" w:line="240" w:lineRule="auto"/>
              <w:rPr>
                <w:lang w:eastAsia="en-GB"/>
              </w:rPr>
            </w:pPr>
            <w:r>
              <w:rPr>
                <w:lang w:eastAsia="en-GB"/>
              </w:rPr>
              <w:t>Kettering Borough Council</w:t>
            </w:r>
          </w:p>
        </w:tc>
        <w:tc>
          <w:tcPr>
            <w:tcW w:w="577" w:type="dxa"/>
          </w:tcPr>
          <w:p w:rsidR="009C393C" w:rsidRPr="00D73D02" w:rsidRDefault="009C393C" w:rsidP="00A63CE1">
            <w:pPr>
              <w:spacing w:after="0" w:line="240" w:lineRule="auto"/>
              <w:rPr>
                <w:b/>
                <w:bCs/>
                <w:color w:val="FF0000"/>
                <w:lang w:eastAsia="en-GB"/>
              </w:rPr>
            </w:pPr>
            <w:r>
              <w:rPr>
                <w:b/>
                <w:bCs/>
                <w:color w:val="FF0000"/>
                <w:lang w:eastAsia="en-GB"/>
              </w:rPr>
              <w:t>X</w:t>
            </w:r>
          </w:p>
        </w:tc>
        <w:tc>
          <w:tcPr>
            <w:tcW w:w="577" w:type="dxa"/>
          </w:tcPr>
          <w:p w:rsidR="009C393C" w:rsidRPr="00497379" w:rsidRDefault="009C393C" w:rsidP="00A63CE1">
            <w:pPr>
              <w:rPr>
                <w:color w:val="auto"/>
              </w:rPr>
            </w:pPr>
            <w:r w:rsidRPr="00497379">
              <w:rPr>
                <w:b/>
                <w:bCs/>
                <w:color w:val="auto"/>
                <w:lang w:eastAsia="en-GB"/>
              </w:rPr>
              <w:t>X</w:t>
            </w:r>
          </w:p>
        </w:tc>
        <w:tc>
          <w:tcPr>
            <w:tcW w:w="577" w:type="dxa"/>
          </w:tcPr>
          <w:p w:rsidR="009C393C" w:rsidRPr="00497379" w:rsidRDefault="009C393C" w:rsidP="00A63CE1">
            <w:pPr>
              <w:rPr>
                <w:color w:val="auto"/>
              </w:rPr>
            </w:pPr>
            <w:r w:rsidRPr="00497379">
              <w:rPr>
                <w:b/>
                <w:bCs/>
                <w:color w:val="auto"/>
                <w:lang w:eastAsia="en-GB"/>
              </w:rPr>
              <w:t>X</w:t>
            </w:r>
          </w:p>
        </w:tc>
        <w:tc>
          <w:tcPr>
            <w:tcW w:w="577" w:type="dxa"/>
          </w:tcPr>
          <w:p w:rsidR="009C393C" w:rsidRPr="00497379" w:rsidRDefault="009C393C" w:rsidP="00A63CE1">
            <w:pPr>
              <w:rPr>
                <w:color w:val="auto"/>
              </w:rPr>
            </w:pPr>
            <w:r w:rsidRPr="00497379">
              <w:rPr>
                <w:b/>
                <w:bCs/>
                <w:color w:val="auto"/>
                <w:lang w:eastAsia="en-GB"/>
              </w:rPr>
              <w:t>X</w:t>
            </w:r>
          </w:p>
        </w:tc>
        <w:tc>
          <w:tcPr>
            <w:tcW w:w="578" w:type="dxa"/>
          </w:tcPr>
          <w:p w:rsidR="009C393C" w:rsidRPr="00497379" w:rsidRDefault="009C393C" w:rsidP="00A63CE1">
            <w:pPr>
              <w:rPr>
                <w:color w:val="auto"/>
              </w:rPr>
            </w:pPr>
            <w:r w:rsidRPr="00497379">
              <w:rPr>
                <w:b/>
                <w:bCs/>
                <w:color w:val="auto"/>
                <w:lang w:eastAsia="en-GB"/>
              </w:rPr>
              <w:t>X</w:t>
            </w:r>
          </w:p>
        </w:tc>
        <w:tc>
          <w:tcPr>
            <w:tcW w:w="577" w:type="dxa"/>
          </w:tcPr>
          <w:p w:rsidR="009C393C" w:rsidRDefault="009C393C" w:rsidP="00A63CE1">
            <w:r w:rsidRPr="00B5219B">
              <w:rPr>
                <w:b/>
                <w:bCs/>
                <w:color w:val="FF0000"/>
                <w:lang w:eastAsia="en-GB"/>
              </w:rPr>
              <w:t>X</w:t>
            </w:r>
          </w:p>
        </w:tc>
        <w:tc>
          <w:tcPr>
            <w:tcW w:w="577" w:type="dxa"/>
          </w:tcPr>
          <w:p w:rsidR="009C393C" w:rsidRDefault="009C393C" w:rsidP="00A63CE1">
            <w:r w:rsidRPr="00B5219B">
              <w:rPr>
                <w:b/>
                <w:bCs/>
                <w:color w:val="FF0000"/>
                <w:lang w:eastAsia="en-GB"/>
              </w:rPr>
              <w:t>X</w:t>
            </w:r>
          </w:p>
        </w:tc>
        <w:tc>
          <w:tcPr>
            <w:tcW w:w="577" w:type="dxa"/>
          </w:tcPr>
          <w:p w:rsidR="009C393C" w:rsidRPr="00497379" w:rsidRDefault="009C393C" w:rsidP="00A63CE1">
            <w:pPr>
              <w:rPr>
                <w:color w:val="auto"/>
              </w:rPr>
            </w:pPr>
            <w:r w:rsidRPr="00497379">
              <w:rPr>
                <w:b/>
                <w:bCs/>
                <w:color w:val="auto"/>
                <w:lang w:eastAsia="en-GB"/>
              </w:rPr>
              <w:t>X</w:t>
            </w:r>
          </w:p>
        </w:tc>
        <w:tc>
          <w:tcPr>
            <w:tcW w:w="798" w:type="dxa"/>
          </w:tcPr>
          <w:p w:rsidR="009C393C" w:rsidRDefault="009C393C" w:rsidP="00A63CE1">
            <w:r w:rsidRPr="00B5219B">
              <w:rPr>
                <w:b/>
                <w:bCs/>
                <w:color w:val="FF0000"/>
                <w:lang w:eastAsia="en-GB"/>
              </w:rPr>
              <w:t>X</w:t>
            </w:r>
          </w:p>
        </w:tc>
        <w:tc>
          <w:tcPr>
            <w:tcW w:w="6588" w:type="dxa"/>
          </w:tcPr>
          <w:p w:rsidR="009C393C" w:rsidRPr="00D73D02" w:rsidRDefault="009C393C" w:rsidP="00A63CE1">
            <w:pPr>
              <w:spacing w:after="0" w:line="240" w:lineRule="auto"/>
              <w:rPr>
                <w:sz w:val="20"/>
                <w:szCs w:val="20"/>
                <w:lang w:eastAsia="en-GB"/>
              </w:rPr>
            </w:pPr>
            <w:r>
              <w:rPr>
                <w:sz w:val="20"/>
                <w:szCs w:val="20"/>
                <w:lang w:eastAsia="en-GB"/>
              </w:rPr>
              <w:t>Could not find any current information or objectives on the web-site</w:t>
            </w:r>
          </w:p>
        </w:tc>
      </w:tr>
      <w:tr w:rsidR="009C393C" w:rsidRPr="00D73D02" w:rsidTr="00497379">
        <w:tc>
          <w:tcPr>
            <w:tcW w:w="3273" w:type="dxa"/>
          </w:tcPr>
          <w:p w:rsidR="009C393C" w:rsidRPr="00D73D02" w:rsidRDefault="009C393C" w:rsidP="00D73D02">
            <w:pPr>
              <w:spacing w:after="0" w:line="240" w:lineRule="auto"/>
              <w:rPr>
                <w:lang w:eastAsia="en-GB"/>
              </w:rPr>
            </w:pPr>
            <w:r w:rsidRPr="00D73D02">
              <w:rPr>
                <w:lang w:eastAsia="en-GB"/>
              </w:rPr>
              <w:t>Kettering General Hospital Foundation NHS Trust</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rPr>
            </w:pPr>
            <w:r w:rsidRPr="00D73D02">
              <w:rPr>
                <w:b/>
                <w:bCs/>
                <w:color w:val="auto"/>
                <w:lang w:eastAsia="en-GB"/>
              </w:rPr>
              <w:t>X</w:t>
            </w:r>
          </w:p>
        </w:tc>
        <w:tc>
          <w:tcPr>
            <w:tcW w:w="577" w:type="dxa"/>
          </w:tcPr>
          <w:p w:rsidR="009C393C" w:rsidRPr="00D73D02" w:rsidRDefault="009C393C" w:rsidP="00D73D02">
            <w:pPr>
              <w:spacing w:after="0" w:line="240" w:lineRule="auto"/>
              <w:rPr>
                <w:b/>
                <w:bCs/>
              </w:rPr>
            </w:pPr>
            <w:r w:rsidRPr="00D73D02">
              <w:rPr>
                <w:b/>
                <w:bCs/>
                <w:color w:val="auto"/>
                <w:lang w:eastAsia="en-GB"/>
              </w:rPr>
              <w:t>X</w:t>
            </w:r>
          </w:p>
        </w:tc>
        <w:tc>
          <w:tcPr>
            <w:tcW w:w="578" w:type="dxa"/>
          </w:tcPr>
          <w:p w:rsidR="009C393C" w:rsidRPr="00D73D02" w:rsidRDefault="009C393C" w:rsidP="00D73D02">
            <w:pPr>
              <w:spacing w:after="0" w:line="240" w:lineRule="auto"/>
              <w:rPr>
                <w:b/>
                <w:bCs/>
              </w:rPr>
            </w:pPr>
            <w:r w:rsidRPr="00D73D02">
              <w:rPr>
                <w:b/>
                <w:bCs/>
                <w:color w:val="auto"/>
                <w:lang w:eastAsia="en-GB"/>
              </w:rPr>
              <w:t>X</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798"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6588" w:type="dxa"/>
          </w:tcPr>
          <w:p w:rsidR="009C393C" w:rsidRPr="00D73D02" w:rsidRDefault="009C393C" w:rsidP="00D73D02">
            <w:pPr>
              <w:spacing w:after="0" w:line="240" w:lineRule="auto"/>
              <w:rPr>
                <w:sz w:val="20"/>
                <w:szCs w:val="20"/>
                <w:lang w:eastAsia="en-GB"/>
              </w:rPr>
            </w:pPr>
            <w:r w:rsidRPr="00D73D02">
              <w:rPr>
                <w:sz w:val="20"/>
                <w:szCs w:val="20"/>
                <w:lang w:eastAsia="en-GB"/>
              </w:rPr>
              <w:t>Could only find Equality Strategy 2010-11 which did not c</w:t>
            </w:r>
            <w:r>
              <w:rPr>
                <w:sz w:val="20"/>
                <w:szCs w:val="20"/>
                <w:lang w:eastAsia="en-GB"/>
              </w:rPr>
              <w:t>ontain information nor contain</w:t>
            </w:r>
            <w:r w:rsidRPr="00D73D02">
              <w:rPr>
                <w:sz w:val="20"/>
                <w:szCs w:val="20"/>
                <w:lang w:eastAsia="en-GB"/>
              </w:rPr>
              <w:t xml:space="preserve"> SMART objectives</w:t>
            </w:r>
          </w:p>
        </w:tc>
      </w:tr>
      <w:tr w:rsidR="009C393C" w:rsidRPr="00D73D02" w:rsidTr="00497379">
        <w:tc>
          <w:tcPr>
            <w:tcW w:w="3273" w:type="dxa"/>
          </w:tcPr>
          <w:p w:rsidR="009C393C" w:rsidRPr="00D73D02" w:rsidRDefault="009C393C" w:rsidP="00D73D02">
            <w:pPr>
              <w:spacing w:after="0" w:line="240" w:lineRule="auto"/>
              <w:rPr>
                <w:lang w:eastAsia="en-GB"/>
              </w:rPr>
            </w:pPr>
            <w:r w:rsidRPr="00D73D02">
              <w:rPr>
                <w:lang w:eastAsia="en-GB"/>
              </w:rPr>
              <w:t>NHS MK and Northamptonshire (now MK, Corby and Nene Commission 3 separate entities)</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8"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798"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6588" w:type="dxa"/>
          </w:tcPr>
          <w:p w:rsidR="009C393C" w:rsidRPr="00D73D02" w:rsidRDefault="009C393C" w:rsidP="00D73D02">
            <w:pPr>
              <w:spacing w:after="0" w:line="240" w:lineRule="auto"/>
              <w:rPr>
                <w:sz w:val="20"/>
                <w:szCs w:val="20"/>
                <w:lang w:eastAsia="en-GB"/>
              </w:rPr>
            </w:pPr>
            <w:r w:rsidRPr="00D73D02">
              <w:rPr>
                <w:sz w:val="20"/>
                <w:szCs w:val="20"/>
                <w:lang w:eastAsia="en-GB"/>
              </w:rPr>
              <w:t>*Useful area profiles by most equality variables which could be built upon to potentially develop good data to inform health commissioning priorities and to develop SMART objectives – but not there yet. Good workforce monitoring information, but this was not drawn upon to develop SMART objectives by equality variables.</w:t>
            </w:r>
          </w:p>
        </w:tc>
      </w:tr>
      <w:tr w:rsidR="009C393C" w:rsidRPr="00D73D02" w:rsidTr="00497379">
        <w:tc>
          <w:tcPr>
            <w:tcW w:w="3273" w:type="dxa"/>
          </w:tcPr>
          <w:p w:rsidR="009C393C" w:rsidRPr="00D73D02" w:rsidRDefault="009C393C" w:rsidP="00D73D02">
            <w:pPr>
              <w:spacing w:after="0" w:line="240" w:lineRule="auto"/>
              <w:rPr>
                <w:lang w:eastAsia="en-GB"/>
              </w:rPr>
            </w:pPr>
            <w:r w:rsidRPr="00D73D02">
              <w:rPr>
                <w:lang w:eastAsia="en-GB"/>
              </w:rPr>
              <w:t>Northampton Borough Council</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w:t>
            </w:r>
          </w:p>
        </w:tc>
        <w:tc>
          <w:tcPr>
            <w:tcW w:w="578"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798"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6588" w:type="dxa"/>
          </w:tcPr>
          <w:p w:rsidR="009C393C" w:rsidRPr="00D73D02" w:rsidRDefault="009C393C" w:rsidP="00D73D02">
            <w:pPr>
              <w:spacing w:after="0" w:line="240" w:lineRule="auto"/>
              <w:rPr>
                <w:sz w:val="20"/>
                <w:szCs w:val="20"/>
                <w:lang w:eastAsia="en-GB"/>
              </w:rPr>
            </w:pPr>
            <w:r w:rsidRPr="00D73D02">
              <w:rPr>
                <w:sz w:val="20"/>
                <w:szCs w:val="20"/>
                <w:lang w:eastAsia="en-GB"/>
              </w:rPr>
              <w:t>Has a good document called “Our Approaches to Equalities”. Information on staff produced and comparative profile information for UK, Borough and County. Has corporate objectives, but not SMART</w:t>
            </w:r>
          </w:p>
        </w:tc>
      </w:tr>
      <w:tr w:rsidR="009C393C" w:rsidRPr="00D73D02" w:rsidTr="00497379">
        <w:tc>
          <w:tcPr>
            <w:tcW w:w="3273" w:type="dxa"/>
          </w:tcPr>
          <w:p w:rsidR="009C393C" w:rsidRPr="00D73D02" w:rsidRDefault="009C393C" w:rsidP="00D73D02">
            <w:pPr>
              <w:spacing w:after="0" w:line="240" w:lineRule="auto"/>
              <w:rPr>
                <w:lang w:eastAsia="en-GB"/>
              </w:rPr>
            </w:pPr>
            <w:r w:rsidRPr="00D73D02">
              <w:rPr>
                <w:lang w:eastAsia="en-GB"/>
              </w:rPr>
              <w:t>Northampton College</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w:t>
            </w:r>
          </w:p>
        </w:tc>
        <w:tc>
          <w:tcPr>
            <w:tcW w:w="577" w:type="dxa"/>
          </w:tcPr>
          <w:p w:rsidR="009C393C" w:rsidRPr="00D73D02" w:rsidRDefault="009C393C" w:rsidP="00D73D02">
            <w:pPr>
              <w:spacing w:after="0" w:line="240" w:lineRule="auto"/>
              <w:rPr>
                <w:b/>
                <w:bCs/>
              </w:rPr>
            </w:pPr>
            <w:r w:rsidRPr="00D73D02">
              <w:rPr>
                <w:b/>
                <w:bCs/>
                <w:color w:val="auto"/>
                <w:lang w:eastAsia="en-GB"/>
              </w:rPr>
              <w:t>X</w:t>
            </w:r>
          </w:p>
        </w:tc>
        <w:tc>
          <w:tcPr>
            <w:tcW w:w="577" w:type="dxa"/>
          </w:tcPr>
          <w:p w:rsidR="009C393C" w:rsidRPr="00D73D02" w:rsidRDefault="009C393C" w:rsidP="00D73D02">
            <w:pPr>
              <w:spacing w:after="0" w:line="240" w:lineRule="auto"/>
              <w:rPr>
                <w:b/>
                <w:bCs/>
              </w:rPr>
            </w:pPr>
            <w:r w:rsidRPr="00D73D02">
              <w:rPr>
                <w:b/>
                <w:bCs/>
                <w:color w:val="auto"/>
                <w:lang w:eastAsia="en-GB"/>
              </w:rPr>
              <w:t>X</w:t>
            </w:r>
          </w:p>
        </w:tc>
        <w:tc>
          <w:tcPr>
            <w:tcW w:w="577" w:type="dxa"/>
          </w:tcPr>
          <w:p w:rsidR="009C393C" w:rsidRPr="00D73D02" w:rsidRDefault="009C393C" w:rsidP="00D73D02">
            <w:pPr>
              <w:spacing w:after="0" w:line="240" w:lineRule="auto"/>
              <w:rPr>
                <w:b/>
                <w:bCs/>
              </w:rPr>
            </w:pPr>
            <w:r w:rsidRPr="00D73D02">
              <w:rPr>
                <w:b/>
                <w:bCs/>
                <w:color w:val="auto"/>
                <w:lang w:eastAsia="en-GB"/>
              </w:rPr>
              <w:t>X</w:t>
            </w:r>
          </w:p>
        </w:tc>
        <w:tc>
          <w:tcPr>
            <w:tcW w:w="578" w:type="dxa"/>
          </w:tcPr>
          <w:p w:rsidR="009C393C" w:rsidRPr="00D73D02" w:rsidRDefault="009C393C" w:rsidP="00D73D02">
            <w:pPr>
              <w:spacing w:after="0" w:line="240" w:lineRule="auto"/>
              <w:rPr>
                <w:b/>
                <w:bCs/>
              </w:rPr>
            </w:pPr>
            <w:r w:rsidRPr="00D73D02">
              <w:rPr>
                <w:b/>
                <w:bCs/>
                <w:color w:val="auto"/>
                <w:lang w:eastAsia="en-GB"/>
              </w:rPr>
              <w:t>X</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798"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6588" w:type="dxa"/>
          </w:tcPr>
          <w:p w:rsidR="009C393C" w:rsidRPr="00D73D02" w:rsidRDefault="009C393C" w:rsidP="00D73D02">
            <w:pPr>
              <w:spacing w:after="0" w:line="240" w:lineRule="auto"/>
              <w:rPr>
                <w:sz w:val="20"/>
                <w:szCs w:val="20"/>
                <w:lang w:eastAsia="en-GB"/>
              </w:rPr>
            </w:pPr>
            <w:r>
              <w:rPr>
                <w:sz w:val="20"/>
                <w:szCs w:val="20"/>
                <w:lang w:eastAsia="en-GB"/>
              </w:rPr>
              <w:t>Information published is only a profile of staff and students. Does not help to identify areas of inequality or over/under-representation in respect of students, but has tried to benchmark college staff data against local community data to limited extent. Has established broad aims and objectives but they are not SMART nor related to data published.</w:t>
            </w:r>
          </w:p>
        </w:tc>
      </w:tr>
    </w:tbl>
    <w:p w:rsidR="009C393C" w:rsidRDefault="009C393C">
      <w:r>
        <w:br w:type="page"/>
      </w:r>
    </w:p>
    <w:tbl>
      <w:tblPr>
        <w:tblW w:w="1527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73"/>
        <w:gridCol w:w="577"/>
        <w:gridCol w:w="577"/>
        <w:gridCol w:w="577"/>
        <w:gridCol w:w="577"/>
        <w:gridCol w:w="578"/>
        <w:gridCol w:w="577"/>
        <w:gridCol w:w="577"/>
        <w:gridCol w:w="577"/>
        <w:gridCol w:w="798"/>
        <w:gridCol w:w="6588"/>
      </w:tblGrid>
      <w:tr w:rsidR="009C393C" w:rsidRPr="00D73D02">
        <w:tc>
          <w:tcPr>
            <w:tcW w:w="3273" w:type="dxa"/>
          </w:tcPr>
          <w:p w:rsidR="009C393C" w:rsidRDefault="009C393C" w:rsidP="00A63CE1">
            <w:pPr>
              <w:spacing w:after="0" w:line="240" w:lineRule="auto"/>
              <w:rPr>
                <w:b/>
                <w:bCs/>
                <w:sz w:val="24"/>
                <w:szCs w:val="24"/>
                <w:lang w:eastAsia="en-GB"/>
              </w:rPr>
            </w:pPr>
            <w:r w:rsidRPr="00D73D02">
              <w:rPr>
                <w:b/>
                <w:bCs/>
                <w:sz w:val="24"/>
                <w:szCs w:val="24"/>
                <w:lang w:eastAsia="en-GB"/>
              </w:rPr>
              <w:t>Name of PA</w:t>
            </w:r>
          </w:p>
          <w:p w:rsidR="009C393C" w:rsidRPr="00D73D02" w:rsidRDefault="009C393C" w:rsidP="00A63CE1">
            <w:pPr>
              <w:spacing w:after="0" w:line="240" w:lineRule="auto"/>
              <w:rPr>
                <w:b/>
                <w:bCs/>
                <w:sz w:val="24"/>
                <w:szCs w:val="24"/>
                <w:lang w:eastAsia="en-GB"/>
              </w:rPr>
            </w:pPr>
          </w:p>
        </w:tc>
        <w:tc>
          <w:tcPr>
            <w:tcW w:w="577" w:type="dxa"/>
          </w:tcPr>
          <w:p w:rsidR="009C393C" w:rsidRPr="00D73D02" w:rsidRDefault="009C393C" w:rsidP="00A63CE1">
            <w:pPr>
              <w:spacing w:after="0" w:line="240" w:lineRule="auto"/>
              <w:rPr>
                <w:b/>
                <w:bCs/>
                <w:color w:val="FF0000"/>
                <w:sz w:val="24"/>
                <w:szCs w:val="24"/>
                <w:lang w:eastAsia="en-GB"/>
              </w:rPr>
            </w:pPr>
            <w:r w:rsidRPr="00D73D02">
              <w:rPr>
                <w:b/>
                <w:bCs/>
                <w:color w:val="FF0000"/>
                <w:sz w:val="24"/>
                <w:szCs w:val="24"/>
                <w:lang w:eastAsia="en-GB"/>
              </w:rPr>
              <w:t>1</w:t>
            </w:r>
          </w:p>
        </w:tc>
        <w:tc>
          <w:tcPr>
            <w:tcW w:w="577" w:type="dxa"/>
          </w:tcPr>
          <w:p w:rsidR="009C393C" w:rsidRPr="00D73D02" w:rsidRDefault="009C393C" w:rsidP="00A63CE1">
            <w:pPr>
              <w:spacing w:after="0" w:line="240" w:lineRule="auto"/>
              <w:rPr>
                <w:b/>
                <w:bCs/>
                <w:color w:val="auto"/>
                <w:sz w:val="24"/>
                <w:szCs w:val="24"/>
                <w:lang w:eastAsia="en-GB"/>
              </w:rPr>
            </w:pPr>
            <w:r w:rsidRPr="00D73D02">
              <w:rPr>
                <w:b/>
                <w:bCs/>
                <w:color w:val="auto"/>
                <w:sz w:val="24"/>
                <w:szCs w:val="24"/>
                <w:lang w:eastAsia="en-GB"/>
              </w:rPr>
              <w:t>2</w:t>
            </w:r>
          </w:p>
        </w:tc>
        <w:tc>
          <w:tcPr>
            <w:tcW w:w="577" w:type="dxa"/>
          </w:tcPr>
          <w:p w:rsidR="009C393C" w:rsidRPr="00D73D02" w:rsidRDefault="009C393C" w:rsidP="00A63CE1">
            <w:pPr>
              <w:spacing w:after="0" w:line="240" w:lineRule="auto"/>
              <w:rPr>
                <w:b/>
                <w:bCs/>
                <w:color w:val="auto"/>
                <w:sz w:val="24"/>
                <w:szCs w:val="24"/>
                <w:lang w:eastAsia="en-GB"/>
              </w:rPr>
            </w:pPr>
            <w:r w:rsidRPr="00D73D02">
              <w:rPr>
                <w:b/>
                <w:bCs/>
                <w:color w:val="auto"/>
                <w:sz w:val="24"/>
                <w:szCs w:val="24"/>
                <w:lang w:eastAsia="en-GB"/>
              </w:rPr>
              <w:t>3</w:t>
            </w:r>
          </w:p>
        </w:tc>
        <w:tc>
          <w:tcPr>
            <w:tcW w:w="577" w:type="dxa"/>
          </w:tcPr>
          <w:p w:rsidR="009C393C" w:rsidRPr="00D73D02" w:rsidRDefault="009C393C" w:rsidP="00A63CE1">
            <w:pPr>
              <w:spacing w:after="0" w:line="240" w:lineRule="auto"/>
              <w:rPr>
                <w:b/>
                <w:bCs/>
                <w:color w:val="auto"/>
                <w:sz w:val="24"/>
                <w:szCs w:val="24"/>
                <w:lang w:eastAsia="en-GB"/>
              </w:rPr>
            </w:pPr>
            <w:r w:rsidRPr="00D73D02">
              <w:rPr>
                <w:b/>
                <w:bCs/>
                <w:color w:val="auto"/>
                <w:sz w:val="24"/>
                <w:szCs w:val="24"/>
                <w:lang w:eastAsia="en-GB"/>
              </w:rPr>
              <w:t>4</w:t>
            </w:r>
          </w:p>
        </w:tc>
        <w:tc>
          <w:tcPr>
            <w:tcW w:w="578" w:type="dxa"/>
          </w:tcPr>
          <w:p w:rsidR="009C393C" w:rsidRPr="00D73D02" w:rsidRDefault="009C393C" w:rsidP="00A63CE1">
            <w:pPr>
              <w:spacing w:after="0" w:line="240" w:lineRule="auto"/>
              <w:rPr>
                <w:b/>
                <w:bCs/>
                <w:color w:val="auto"/>
                <w:sz w:val="24"/>
                <w:szCs w:val="24"/>
                <w:lang w:eastAsia="en-GB"/>
              </w:rPr>
            </w:pPr>
            <w:r w:rsidRPr="00D73D02">
              <w:rPr>
                <w:b/>
                <w:bCs/>
                <w:color w:val="auto"/>
                <w:sz w:val="24"/>
                <w:szCs w:val="24"/>
                <w:lang w:eastAsia="en-GB"/>
              </w:rPr>
              <w:t>5</w:t>
            </w:r>
          </w:p>
        </w:tc>
        <w:tc>
          <w:tcPr>
            <w:tcW w:w="577" w:type="dxa"/>
          </w:tcPr>
          <w:p w:rsidR="009C393C" w:rsidRPr="00D73D02" w:rsidRDefault="009C393C" w:rsidP="00A63CE1">
            <w:pPr>
              <w:spacing w:after="0" w:line="240" w:lineRule="auto"/>
              <w:rPr>
                <w:b/>
                <w:bCs/>
                <w:color w:val="FF0000"/>
                <w:sz w:val="24"/>
                <w:szCs w:val="24"/>
                <w:lang w:eastAsia="en-GB"/>
              </w:rPr>
            </w:pPr>
            <w:r w:rsidRPr="00D73D02">
              <w:rPr>
                <w:b/>
                <w:bCs/>
                <w:color w:val="FF0000"/>
                <w:sz w:val="24"/>
                <w:szCs w:val="24"/>
                <w:lang w:eastAsia="en-GB"/>
              </w:rPr>
              <w:t>6</w:t>
            </w:r>
          </w:p>
        </w:tc>
        <w:tc>
          <w:tcPr>
            <w:tcW w:w="577" w:type="dxa"/>
          </w:tcPr>
          <w:p w:rsidR="009C393C" w:rsidRPr="00D73D02" w:rsidRDefault="009C393C" w:rsidP="00A63CE1">
            <w:pPr>
              <w:spacing w:after="0" w:line="240" w:lineRule="auto"/>
              <w:rPr>
                <w:b/>
                <w:bCs/>
                <w:color w:val="FF0000"/>
                <w:sz w:val="24"/>
                <w:szCs w:val="24"/>
                <w:lang w:eastAsia="en-GB"/>
              </w:rPr>
            </w:pPr>
            <w:r w:rsidRPr="00D73D02">
              <w:rPr>
                <w:b/>
                <w:bCs/>
                <w:color w:val="FF0000"/>
                <w:sz w:val="24"/>
                <w:szCs w:val="24"/>
                <w:lang w:eastAsia="en-GB"/>
              </w:rPr>
              <w:t>7</w:t>
            </w:r>
          </w:p>
        </w:tc>
        <w:tc>
          <w:tcPr>
            <w:tcW w:w="577" w:type="dxa"/>
          </w:tcPr>
          <w:p w:rsidR="009C393C" w:rsidRPr="00D73D02" w:rsidRDefault="009C393C" w:rsidP="00A63CE1">
            <w:pPr>
              <w:spacing w:after="0" w:line="240" w:lineRule="auto"/>
              <w:rPr>
                <w:b/>
                <w:bCs/>
                <w:color w:val="auto"/>
                <w:sz w:val="24"/>
                <w:szCs w:val="24"/>
                <w:lang w:eastAsia="en-GB"/>
              </w:rPr>
            </w:pPr>
            <w:r w:rsidRPr="00D73D02">
              <w:rPr>
                <w:b/>
                <w:bCs/>
                <w:color w:val="auto"/>
                <w:sz w:val="24"/>
                <w:szCs w:val="24"/>
                <w:lang w:eastAsia="en-GB"/>
              </w:rPr>
              <w:t>8</w:t>
            </w:r>
          </w:p>
        </w:tc>
        <w:tc>
          <w:tcPr>
            <w:tcW w:w="798" w:type="dxa"/>
          </w:tcPr>
          <w:p w:rsidR="009C393C" w:rsidRPr="00D73D02" w:rsidRDefault="009C393C" w:rsidP="00A63CE1">
            <w:pPr>
              <w:spacing w:after="0" w:line="240" w:lineRule="auto"/>
              <w:rPr>
                <w:b/>
                <w:bCs/>
                <w:color w:val="FF0000"/>
                <w:sz w:val="24"/>
                <w:szCs w:val="24"/>
                <w:lang w:eastAsia="en-GB"/>
              </w:rPr>
            </w:pPr>
            <w:r w:rsidRPr="00D73D02">
              <w:rPr>
                <w:b/>
                <w:bCs/>
                <w:color w:val="FF0000"/>
                <w:sz w:val="24"/>
                <w:szCs w:val="24"/>
                <w:lang w:eastAsia="en-GB"/>
              </w:rPr>
              <w:t>9</w:t>
            </w:r>
          </w:p>
        </w:tc>
        <w:tc>
          <w:tcPr>
            <w:tcW w:w="6588" w:type="dxa"/>
          </w:tcPr>
          <w:p w:rsidR="009C393C" w:rsidRPr="00D73D02" w:rsidRDefault="009C393C" w:rsidP="00A63CE1">
            <w:pPr>
              <w:spacing w:after="0" w:line="240" w:lineRule="auto"/>
              <w:rPr>
                <w:b/>
                <w:bCs/>
                <w:sz w:val="20"/>
                <w:szCs w:val="20"/>
                <w:lang w:eastAsia="en-GB"/>
              </w:rPr>
            </w:pPr>
            <w:r w:rsidRPr="00D73D02">
              <w:rPr>
                <w:b/>
                <w:bCs/>
                <w:sz w:val="20"/>
                <w:szCs w:val="20"/>
                <w:lang w:eastAsia="en-GB"/>
              </w:rPr>
              <w:t>NOTES/Comments/Observations</w:t>
            </w:r>
          </w:p>
        </w:tc>
      </w:tr>
      <w:tr w:rsidR="009C393C" w:rsidRPr="00D73D02" w:rsidTr="00497379">
        <w:tc>
          <w:tcPr>
            <w:tcW w:w="3273" w:type="dxa"/>
          </w:tcPr>
          <w:p w:rsidR="009C393C" w:rsidRPr="00D73D02" w:rsidRDefault="009C393C" w:rsidP="00D73D02">
            <w:pPr>
              <w:spacing w:after="0" w:line="240" w:lineRule="auto"/>
              <w:rPr>
                <w:lang w:eastAsia="en-GB"/>
              </w:rPr>
            </w:pPr>
            <w:r w:rsidRPr="00D73D02">
              <w:rPr>
                <w:lang w:eastAsia="en-GB"/>
              </w:rPr>
              <w:t>Northampton General Hospital NHS Trust</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w:t>
            </w:r>
          </w:p>
        </w:tc>
        <w:tc>
          <w:tcPr>
            <w:tcW w:w="578"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798"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6588" w:type="dxa"/>
          </w:tcPr>
          <w:p w:rsidR="009C393C" w:rsidRPr="00D73D02" w:rsidRDefault="009C393C" w:rsidP="00D73D02">
            <w:pPr>
              <w:spacing w:after="0" w:line="240" w:lineRule="auto"/>
              <w:rPr>
                <w:sz w:val="20"/>
                <w:szCs w:val="20"/>
                <w:lang w:eastAsia="en-GB"/>
              </w:rPr>
            </w:pPr>
            <w:r w:rsidRPr="00D73D02">
              <w:rPr>
                <w:sz w:val="20"/>
                <w:szCs w:val="20"/>
                <w:lang w:eastAsia="en-GB"/>
              </w:rPr>
              <w:t>Good workforce data produced but does not inform any SMART objectives. No service/patient data produced. Has Single Equality Strategy 2010-15 and corporate equality objectives, but they are not SMART.</w:t>
            </w:r>
          </w:p>
        </w:tc>
      </w:tr>
      <w:tr w:rsidR="009C393C" w:rsidRPr="00D73D02" w:rsidTr="00497379">
        <w:tc>
          <w:tcPr>
            <w:tcW w:w="3273" w:type="dxa"/>
          </w:tcPr>
          <w:p w:rsidR="009C393C" w:rsidRPr="00D73D02" w:rsidRDefault="009C393C" w:rsidP="00D73D02">
            <w:pPr>
              <w:spacing w:after="0" w:line="240" w:lineRule="auto"/>
              <w:rPr>
                <w:lang w:eastAsia="en-GB"/>
              </w:rPr>
            </w:pPr>
            <w:r w:rsidRPr="00D73D02">
              <w:rPr>
                <w:lang w:eastAsia="en-GB"/>
              </w:rPr>
              <w:t>Northamptonshire County Council</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w:t>
            </w:r>
          </w:p>
        </w:tc>
        <w:tc>
          <w:tcPr>
            <w:tcW w:w="578" w:type="dxa"/>
          </w:tcPr>
          <w:p w:rsidR="009C393C" w:rsidRPr="00D73D02" w:rsidRDefault="009C393C" w:rsidP="00D73D02">
            <w:pPr>
              <w:spacing w:after="0" w:line="240" w:lineRule="auto"/>
              <w:rPr>
                <w:b/>
                <w:bCs/>
                <w:color w:val="auto"/>
                <w:lang w:eastAsia="en-GB"/>
              </w:rPr>
            </w:pPr>
            <w:r w:rsidRPr="00D73D02">
              <w:rPr>
                <w:b/>
                <w:bCs/>
                <w:color w:val="auto"/>
                <w:lang w:eastAsia="en-GB"/>
              </w:rPr>
              <w:t>√</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798"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6588" w:type="dxa"/>
          </w:tcPr>
          <w:p w:rsidR="009C393C" w:rsidRPr="00D73D02" w:rsidRDefault="009C393C" w:rsidP="00D73D02">
            <w:pPr>
              <w:spacing w:after="0" w:line="240" w:lineRule="auto"/>
              <w:rPr>
                <w:sz w:val="20"/>
                <w:szCs w:val="20"/>
                <w:lang w:eastAsia="en-GB"/>
              </w:rPr>
            </w:pPr>
            <w:r w:rsidRPr="00D73D02">
              <w:rPr>
                <w:sz w:val="20"/>
                <w:szCs w:val="20"/>
                <w:lang w:eastAsia="en-GB"/>
              </w:rPr>
              <w:t>Has produced some good information/data on both staff and for some key services (education, social care, fire and rescue). Has an Equality Strategy (2011-14) but could not find any SMART or explicit Equality Objectives published on web-site.</w:t>
            </w:r>
          </w:p>
        </w:tc>
      </w:tr>
      <w:tr w:rsidR="009C393C" w:rsidRPr="00D73D02" w:rsidTr="00497379">
        <w:tc>
          <w:tcPr>
            <w:tcW w:w="3273" w:type="dxa"/>
          </w:tcPr>
          <w:p w:rsidR="009C393C" w:rsidRPr="00D73D02" w:rsidRDefault="009C393C" w:rsidP="00D73D02">
            <w:pPr>
              <w:spacing w:after="0" w:line="240" w:lineRule="auto"/>
              <w:rPr>
                <w:lang w:eastAsia="en-GB"/>
              </w:rPr>
            </w:pPr>
            <w:r w:rsidRPr="00D73D02">
              <w:rPr>
                <w:lang w:eastAsia="en-GB"/>
              </w:rPr>
              <w:t>Northamptonshire Healthcare NHS Foundation Trust</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 *</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w:t>
            </w:r>
          </w:p>
        </w:tc>
        <w:tc>
          <w:tcPr>
            <w:tcW w:w="578"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798"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6588" w:type="dxa"/>
          </w:tcPr>
          <w:p w:rsidR="009C393C" w:rsidRPr="00D73D02" w:rsidRDefault="009C393C" w:rsidP="00D73D02">
            <w:pPr>
              <w:spacing w:after="0" w:line="240" w:lineRule="auto"/>
              <w:rPr>
                <w:sz w:val="20"/>
                <w:szCs w:val="20"/>
                <w:lang w:eastAsia="en-GB"/>
              </w:rPr>
            </w:pPr>
            <w:r w:rsidRPr="00D73D02">
              <w:rPr>
                <w:b/>
                <w:bCs/>
                <w:sz w:val="20"/>
                <w:szCs w:val="20"/>
                <w:lang w:eastAsia="en-GB"/>
              </w:rPr>
              <w:t>*</w:t>
            </w:r>
            <w:r w:rsidRPr="00D73D02">
              <w:rPr>
                <w:sz w:val="20"/>
                <w:szCs w:val="20"/>
                <w:lang w:eastAsia="en-GB"/>
              </w:rPr>
              <w:t xml:space="preserve">Only information on service </w:t>
            </w:r>
            <w:r w:rsidRPr="00D73D02">
              <w:rPr>
                <w:b/>
                <w:bCs/>
                <w:sz w:val="20"/>
                <w:szCs w:val="20"/>
                <w:lang w:eastAsia="en-GB"/>
              </w:rPr>
              <w:t>complaints</w:t>
            </w:r>
            <w:r w:rsidRPr="00D73D02">
              <w:rPr>
                <w:sz w:val="20"/>
                <w:szCs w:val="20"/>
                <w:lang w:eastAsia="en-GB"/>
              </w:rPr>
              <w:t xml:space="preserve"> published.</w:t>
            </w:r>
          </w:p>
          <w:p w:rsidR="009C393C" w:rsidRPr="00D73D02" w:rsidRDefault="009C393C" w:rsidP="00D73D02">
            <w:pPr>
              <w:spacing w:after="0" w:line="240" w:lineRule="auto"/>
              <w:rPr>
                <w:sz w:val="20"/>
                <w:szCs w:val="20"/>
                <w:lang w:eastAsia="en-GB"/>
              </w:rPr>
            </w:pPr>
            <w:r w:rsidRPr="00D73D02">
              <w:rPr>
                <w:sz w:val="20"/>
                <w:szCs w:val="20"/>
                <w:lang w:eastAsia="en-GB"/>
              </w:rPr>
              <w:t>Good info in respect of employees but not services (to patients/community). Has published equality objectives but not SMART</w:t>
            </w:r>
          </w:p>
        </w:tc>
      </w:tr>
      <w:tr w:rsidR="009C393C" w:rsidRPr="00D73D02" w:rsidTr="00497379">
        <w:tc>
          <w:tcPr>
            <w:tcW w:w="3273" w:type="dxa"/>
          </w:tcPr>
          <w:p w:rsidR="009C393C" w:rsidRPr="00D73D02" w:rsidRDefault="009C393C" w:rsidP="00D73D02">
            <w:pPr>
              <w:spacing w:after="0" w:line="240" w:lineRule="auto"/>
              <w:rPr>
                <w:lang w:eastAsia="en-GB"/>
              </w:rPr>
            </w:pPr>
            <w:r w:rsidRPr="00D73D02">
              <w:rPr>
                <w:lang w:eastAsia="en-GB"/>
              </w:rPr>
              <w:t>Northamptonshire Police</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 *</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8" w:type="dxa"/>
          </w:tcPr>
          <w:p w:rsidR="009C393C" w:rsidRPr="00D73D02" w:rsidRDefault="009C393C" w:rsidP="00D73D02">
            <w:pPr>
              <w:spacing w:after="0" w:line="240" w:lineRule="auto"/>
              <w:rPr>
                <w:b/>
                <w:bCs/>
                <w:color w:val="auto"/>
                <w:lang w:eastAsia="en-GB"/>
              </w:rPr>
            </w:pPr>
            <w:r w:rsidRPr="00D73D02">
              <w:rPr>
                <w:b/>
                <w:bCs/>
                <w:color w:val="auto"/>
                <w:lang w:eastAsia="en-GB"/>
              </w:rPr>
              <w:t>√ *</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798"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6588" w:type="dxa"/>
          </w:tcPr>
          <w:p w:rsidR="009C393C" w:rsidRPr="00D73D02" w:rsidRDefault="009C393C" w:rsidP="00D73D02">
            <w:pPr>
              <w:spacing w:after="0" w:line="240" w:lineRule="auto"/>
              <w:rPr>
                <w:sz w:val="20"/>
                <w:szCs w:val="20"/>
                <w:lang w:eastAsia="en-GB"/>
              </w:rPr>
            </w:pPr>
            <w:r w:rsidRPr="00D73D02">
              <w:rPr>
                <w:sz w:val="20"/>
                <w:szCs w:val="20"/>
                <w:lang w:eastAsia="en-GB"/>
              </w:rPr>
              <w:t>* Only information on Complaints and stop and search (Race) published in respect of services. Good staff data published. Data on sexuality and religion/belief for both staff and services is collected. Has set equality objectives but they are not SMART; they also appears to ignore evidence from the information published on stop and search and have not set an objective on this important issue which appears perverse.</w:t>
            </w:r>
          </w:p>
        </w:tc>
      </w:tr>
      <w:tr w:rsidR="009C393C" w:rsidRPr="00D73D02" w:rsidTr="00497379">
        <w:trPr>
          <w:trHeight w:val="417"/>
        </w:trPr>
        <w:tc>
          <w:tcPr>
            <w:tcW w:w="3273" w:type="dxa"/>
          </w:tcPr>
          <w:p w:rsidR="009C393C" w:rsidRPr="00D73D02" w:rsidRDefault="009C393C" w:rsidP="00D73D02">
            <w:pPr>
              <w:spacing w:after="0" w:line="240" w:lineRule="auto"/>
              <w:rPr>
                <w:lang w:eastAsia="en-GB"/>
              </w:rPr>
            </w:pPr>
            <w:r w:rsidRPr="00D73D02">
              <w:rPr>
                <w:lang w:eastAsia="en-GB"/>
              </w:rPr>
              <w:t>Northants Probation Trust</w:t>
            </w:r>
          </w:p>
          <w:p w:rsidR="009C393C" w:rsidRPr="00D73D02" w:rsidRDefault="009C393C" w:rsidP="00D73D02">
            <w:pPr>
              <w:spacing w:after="0" w:line="240" w:lineRule="auto"/>
              <w:rPr>
                <w:lang w:eastAsia="en-GB"/>
              </w:rPr>
            </w:pP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 *</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8" w:type="dxa"/>
          </w:tcPr>
          <w:p w:rsidR="009C393C" w:rsidRPr="00D73D02" w:rsidRDefault="009C393C" w:rsidP="00D73D02">
            <w:pPr>
              <w:spacing w:after="0" w:line="240" w:lineRule="auto"/>
              <w:rPr>
                <w:b/>
                <w:bCs/>
                <w:color w:val="auto"/>
                <w:lang w:eastAsia="en-GB"/>
              </w:rPr>
            </w:pPr>
            <w:r w:rsidRPr="00D73D02">
              <w:rPr>
                <w:b/>
                <w:bCs/>
                <w:color w:val="auto"/>
                <w:lang w:eastAsia="en-GB"/>
              </w:rPr>
              <w:t>√</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798"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6588" w:type="dxa"/>
          </w:tcPr>
          <w:p w:rsidR="009C393C" w:rsidRPr="00D73D02" w:rsidRDefault="009C393C" w:rsidP="00D73D02">
            <w:pPr>
              <w:spacing w:after="0" w:line="240" w:lineRule="auto"/>
              <w:rPr>
                <w:sz w:val="20"/>
                <w:szCs w:val="20"/>
                <w:lang w:eastAsia="en-GB"/>
              </w:rPr>
            </w:pPr>
            <w:r w:rsidRPr="00D73D02">
              <w:rPr>
                <w:sz w:val="20"/>
                <w:szCs w:val="20"/>
                <w:lang w:eastAsia="en-GB"/>
              </w:rPr>
              <w:t>*For staff only. Good information published on both staff and services. Has set equality objectives, but they are not SMART nor relate back to data published.</w:t>
            </w:r>
          </w:p>
        </w:tc>
      </w:tr>
      <w:tr w:rsidR="009C393C" w:rsidRPr="00D73D02" w:rsidTr="00497379">
        <w:trPr>
          <w:trHeight w:val="338"/>
        </w:trPr>
        <w:tc>
          <w:tcPr>
            <w:tcW w:w="3273" w:type="dxa"/>
          </w:tcPr>
          <w:p w:rsidR="009C393C" w:rsidRPr="00D73D02" w:rsidRDefault="009C393C" w:rsidP="00D73D02">
            <w:pPr>
              <w:spacing w:after="0" w:line="240" w:lineRule="auto"/>
              <w:rPr>
                <w:lang w:eastAsia="en-GB"/>
              </w:rPr>
            </w:pPr>
            <w:r w:rsidRPr="00D73D02">
              <w:rPr>
                <w:lang w:eastAsia="en-GB"/>
              </w:rPr>
              <w:t>South Northamptonshire Council</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 *</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w:t>
            </w:r>
          </w:p>
        </w:tc>
        <w:tc>
          <w:tcPr>
            <w:tcW w:w="578"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 *</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798"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6588" w:type="dxa"/>
          </w:tcPr>
          <w:p w:rsidR="009C393C" w:rsidRPr="00D73D02" w:rsidRDefault="009C393C" w:rsidP="00D73D02">
            <w:pPr>
              <w:spacing w:after="0" w:line="240" w:lineRule="auto"/>
              <w:rPr>
                <w:sz w:val="20"/>
                <w:szCs w:val="20"/>
                <w:lang w:eastAsia="en-GB"/>
              </w:rPr>
            </w:pPr>
            <w:r w:rsidRPr="00D73D02">
              <w:rPr>
                <w:sz w:val="20"/>
                <w:szCs w:val="20"/>
                <w:lang w:eastAsia="en-GB"/>
              </w:rPr>
              <w:t xml:space="preserve">*Contained in revised (Jan 2012) Equality &amp; Diversity policy. No data on services. Objectives set but not SMART. </w:t>
            </w:r>
          </w:p>
        </w:tc>
      </w:tr>
      <w:tr w:rsidR="009C393C" w:rsidRPr="00D73D02" w:rsidTr="00497379">
        <w:tc>
          <w:tcPr>
            <w:tcW w:w="3273" w:type="dxa"/>
          </w:tcPr>
          <w:p w:rsidR="009C393C" w:rsidRDefault="009C393C" w:rsidP="00D73D02">
            <w:pPr>
              <w:spacing w:after="0" w:line="240" w:lineRule="auto"/>
              <w:rPr>
                <w:lang w:eastAsia="en-GB"/>
              </w:rPr>
            </w:pPr>
            <w:r w:rsidRPr="00D73D02">
              <w:rPr>
                <w:lang w:eastAsia="en-GB"/>
              </w:rPr>
              <w:t>Tresham College</w:t>
            </w:r>
          </w:p>
          <w:p w:rsidR="009C393C" w:rsidRPr="00D73D02" w:rsidRDefault="009C393C" w:rsidP="00D73D02">
            <w:pPr>
              <w:spacing w:after="0" w:line="240" w:lineRule="auto"/>
              <w:rPr>
                <w:lang w:eastAsia="en-GB"/>
              </w:rPr>
            </w:pP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577" w:type="dxa"/>
          </w:tcPr>
          <w:p w:rsidR="009C393C" w:rsidRPr="00D73D02" w:rsidRDefault="009C393C" w:rsidP="00D73D02">
            <w:pPr>
              <w:spacing w:after="0" w:line="240" w:lineRule="auto"/>
              <w:rPr>
                <w:b/>
                <w:bCs/>
              </w:rPr>
            </w:pPr>
            <w:r w:rsidRPr="00D73D02">
              <w:rPr>
                <w:b/>
                <w:bCs/>
                <w:color w:val="auto"/>
                <w:lang w:eastAsia="en-GB"/>
              </w:rPr>
              <w:t>X</w:t>
            </w:r>
          </w:p>
        </w:tc>
        <w:tc>
          <w:tcPr>
            <w:tcW w:w="577" w:type="dxa"/>
          </w:tcPr>
          <w:p w:rsidR="009C393C" w:rsidRPr="00D73D02" w:rsidRDefault="009C393C" w:rsidP="00D73D02">
            <w:pPr>
              <w:spacing w:after="0" w:line="240" w:lineRule="auto"/>
              <w:rPr>
                <w:b/>
                <w:bCs/>
              </w:rPr>
            </w:pPr>
            <w:r w:rsidRPr="00D73D02">
              <w:rPr>
                <w:b/>
                <w:bCs/>
                <w:color w:val="auto"/>
                <w:lang w:eastAsia="en-GB"/>
              </w:rPr>
              <w:t>X</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8"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577" w:type="dxa"/>
          </w:tcPr>
          <w:p w:rsidR="009C393C" w:rsidRPr="00D73D02" w:rsidRDefault="009C393C" w:rsidP="00D73D02">
            <w:pPr>
              <w:spacing w:after="0" w:line="240" w:lineRule="auto"/>
              <w:rPr>
                <w:b/>
                <w:bCs/>
                <w:color w:val="auto"/>
                <w:lang w:eastAsia="en-GB"/>
              </w:rPr>
            </w:pPr>
          </w:p>
        </w:tc>
        <w:tc>
          <w:tcPr>
            <w:tcW w:w="798" w:type="dxa"/>
          </w:tcPr>
          <w:p w:rsidR="009C393C" w:rsidRPr="00D73D02" w:rsidRDefault="009C393C" w:rsidP="00D73D02">
            <w:pPr>
              <w:spacing w:after="0" w:line="240" w:lineRule="auto"/>
              <w:rPr>
                <w:b/>
                <w:bCs/>
                <w:color w:val="FF0000"/>
                <w:lang w:eastAsia="en-GB"/>
              </w:rPr>
            </w:pPr>
            <w:r w:rsidRPr="00D73D02">
              <w:rPr>
                <w:b/>
                <w:bCs/>
                <w:color w:val="FF0000"/>
                <w:lang w:eastAsia="en-GB"/>
              </w:rPr>
              <w:t>X</w:t>
            </w:r>
          </w:p>
        </w:tc>
        <w:tc>
          <w:tcPr>
            <w:tcW w:w="6588" w:type="dxa"/>
          </w:tcPr>
          <w:p w:rsidR="009C393C" w:rsidRPr="00D73D02" w:rsidRDefault="009C393C" w:rsidP="00D73D02">
            <w:pPr>
              <w:spacing w:after="0" w:line="240" w:lineRule="auto"/>
              <w:rPr>
                <w:sz w:val="20"/>
                <w:szCs w:val="20"/>
                <w:lang w:eastAsia="en-GB"/>
              </w:rPr>
            </w:pPr>
            <w:r w:rsidRPr="00D73D02">
              <w:rPr>
                <w:sz w:val="20"/>
                <w:szCs w:val="20"/>
                <w:lang w:eastAsia="en-GB"/>
              </w:rPr>
              <w:t>Could not find anything on website that met the specific duties</w:t>
            </w:r>
          </w:p>
        </w:tc>
      </w:tr>
      <w:tr w:rsidR="009C393C" w:rsidRPr="00D73D02" w:rsidTr="00497379">
        <w:trPr>
          <w:trHeight w:val="1055"/>
        </w:trPr>
        <w:tc>
          <w:tcPr>
            <w:tcW w:w="3273" w:type="dxa"/>
          </w:tcPr>
          <w:p w:rsidR="009C393C" w:rsidRPr="00D73D02" w:rsidRDefault="009C393C" w:rsidP="00D73D02">
            <w:pPr>
              <w:spacing w:after="0" w:line="240" w:lineRule="auto"/>
              <w:rPr>
                <w:lang w:eastAsia="en-GB"/>
              </w:rPr>
            </w:pPr>
            <w:r w:rsidRPr="00D73D02">
              <w:rPr>
                <w:lang w:eastAsia="en-GB"/>
              </w:rPr>
              <w:t>University of Northampton</w:t>
            </w:r>
          </w:p>
          <w:p w:rsidR="009C393C" w:rsidRPr="00D73D02" w:rsidRDefault="009C393C" w:rsidP="00D73D02">
            <w:pPr>
              <w:spacing w:after="0" w:line="240" w:lineRule="auto"/>
              <w:rPr>
                <w:lang w:eastAsia="en-GB"/>
              </w:rPr>
            </w:pP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color w:val="auto"/>
                <w:lang w:eastAsia="en-GB"/>
              </w:rPr>
            </w:pPr>
            <w:r w:rsidRPr="00D73D02">
              <w:rPr>
                <w:b/>
                <w:bCs/>
                <w:color w:val="auto"/>
                <w:lang w:eastAsia="en-GB"/>
              </w:rPr>
              <w:t>X</w:t>
            </w:r>
          </w:p>
        </w:tc>
        <w:tc>
          <w:tcPr>
            <w:tcW w:w="577" w:type="dxa"/>
          </w:tcPr>
          <w:p w:rsidR="009C393C" w:rsidRPr="00D73D02" w:rsidRDefault="009C393C" w:rsidP="00D73D02">
            <w:pPr>
              <w:spacing w:after="0" w:line="240" w:lineRule="auto"/>
              <w:rPr>
                <w:b/>
                <w:bCs/>
              </w:rPr>
            </w:pPr>
            <w:r w:rsidRPr="00D73D02">
              <w:rPr>
                <w:b/>
                <w:bCs/>
                <w:color w:val="auto"/>
                <w:lang w:eastAsia="en-GB"/>
              </w:rPr>
              <w:t>X</w:t>
            </w:r>
          </w:p>
        </w:tc>
        <w:tc>
          <w:tcPr>
            <w:tcW w:w="578" w:type="dxa"/>
          </w:tcPr>
          <w:p w:rsidR="009C393C" w:rsidRPr="00D73D02" w:rsidRDefault="009C393C" w:rsidP="00D73D02">
            <w:pPr>
              <w:spacing w:after="0" w:line="240" w:lineRule="auto"/>
              <w:rPr>
                <w:b/>
                <w:bCs/>
              </w:rPr>
            </w:pPr>
            <w:r w:rsidRPr="00D73D02">
              <w:rPr>
                <w:b/>
                <w:bCs/>
                <w:color w:val="auto"/>
                <w:lang w:eastAsia="en-GB"/>
              </w:rPr>
              <w:t>X</w:t>
            </w:r>
          </w:p>
        </w:tc>
        <w:tc>
          <w:tcPr>
            <w:tcW w:w="577" w:type="dxa"/>
          </w:tcPr>
          <w:p w:rsidR="009C393C" w:rsidRPr="00D73D02" w:rsidRDefault="009C393C" w:rsidP="00D73D02">
            <w:pPr>
              <w:spacing w:after="0" w:line="240" w:lineRule="auto"/>
              <w:rPr>
                <w:b/>
                <w:bCs/>
                <w:color w:val="FF0000"/>
              </w:rPr>
            </w:pPr>
            <w:r w:rsidRPr="00D73D02">
              <w:rPr>
                <w:b/>
                <w:bCs/>
                <w:color w:val="FF0000"/>
                <w:lang w:eastAsia="en-GB"/>
              </w:rPr>
              <w:t>X</w:t>
            </w:r>
          </w:p>
        </w:tc>
        <w:tc>
          <w:tcPr>
            <w:tcW w:w="577" w:type="dxa"/>
          </w:tcPr>
          <w:p w:rsidR="009C393C" w:rsidRPr="00D73D02" w:rsidRDefault="009C393C" w:rsidP="00D73D02">
            <w:pPr>
              <w:spacing w:after="0" w:line="240" w:lineRule="auto"/>
              <w:rPr>
                <w:b/>
                <w:bCs/>
                <w:color w:val="FF0000"/>
                <w:lang w:eastAsia="en-GB"/>
              </w:rPr>
            </w:pPr>
            <w:r w:rsidRPr="00D73D02">
              <w:rPr>
                <w:b/>
                <w:bCs/>
                <w:color w:val="FF0000"/>
                <w:lang w:eastAsia="en-GB"/>
              </w:rPr>
              <w:t>√*</w:t>
            </w:r>
          </w:p>
        </w:tc>
        <w:tc>
          <w:tcPr>
            <w:tcW w:w="577" w:type="dxa"/>
          </w:tcPr>
          <w:p w:rsidR="009C393C" w:rsidRPr="00D73D02" w:rsidRDefault="009C393C" w:rsidP="00D73D02">
            <w:pPr>
              <w:spacing w:after="0" w:line="240" w:lineRule="auto"/>
              <w:rPr>
                <w:b/>
                <w:bCs/>
              </w:rPr>
            </w:pPr>
            <w:r w:rsidRPr="00D73D02">
              <w:rPr>
                <w:b/>
                <w:bCs/>
                <w:color w:val="auto"/>
                <w:lang w:eastAsia="en-GB"/>
              </w:rPr>
              <w:t>X</w:t>
            </w:r>
          </w:p>
        </w:tc>
        <w:tc>
          <w:tcPr>
            <w:tcW w:w="798" w:type="dxa"/>
          </w:tcPr>
          <w:p w:rsidR="009C393C" w:rsidRPr="00D73D02" w:rsidRDefault="009C393C" w:rsidP="00D73D02">
            <w:pPr>
              <w:spacing w:after="0" w:line="240" w:lineRule="auto"/>
              <w:rPr>
                <w:b/>
                <w:bCs/>
                <w:color w:val="FF0000"/>
              </w:rPr>
            </w:pPr>
            <w:r w:rsidRPr="00D73D02">
              <w:rPr>
                <w:b/>
                <w:bCs/>
                <w:color w:val="FF0000"/>
                <w:lang w:eastAsia="en-GB"/>
              </w:rPr>
              <w:t>X</w:t>
            </w:r>
          </w:p>
        </w:tc>
        <w:tc>
          <w:tcPr>
            <w:tcW w:w="6588" w:type="dxa"/>
          </w:tcPr>
          <w:p w:rsidR="009C393C" w:rsidRPr="00D73D02" w:rsidRDefault="009C393C" w:rsidP="00D73D02">
            <w:pPr>
              <w:spacing w:after="0" w:line="240" w:lineRule="auto"/>
              <w:rPr>
                <w:sz w:val="20"/>
                <w:szCs w:val="20"/>
                <w:lang w:eastAsia="en-GB"/>
              </w:rPr>
            </w:pPr>
            <w:r w:rsidRPr="00D73D02">
              <w:rPr>
                <w:sz w:val="20"/>
                <w:szCs w:val="20"/>
                <w:lang w:eastAsia="en-GB"/>
              </w:rPr>
              <w:t>* Only</w:t>
            </w:r>
            <w:r>
              <w:rPr>
                <w:sz w:val="20"/>
                <w:szCs w:val="20"/>
                <w:lang w:eastAsia="en-GB"/>
              </w:rPr>
              <w:t xml:space="preserve"> student profile </w:t>
            </w:r>
            <w:r w:rsidRPr="00D73D02">
              <w:rPr>
                <w:sz w:val="20"/>
                <w:szCs w:val="20"/>
                <w:lang w:eastAsia="en-GB"/>
              </w:rPr>
              <w:t xml:space="preserve">published. Reasonable info in respect of staff but not services (to students). Only </w:t>
            </w:r>
            <w:r w:rsidRPr="00D73D02">
              <w:rPr>
                <w:b/>
                <w:bCs/>
                <w:i/>
                <w:iCs/>
                <w:sz w:val="20"/>
                <w:szCs w:val="20"/>
                <w:lang w:eastAsia="en-GB"/>
              </w:rPr>
              <w:t xml:space="preserve">draft </w:t>
            </w:r>
            <w:r w:rsidRPr="00D73D02">
              <w:rPr>
                <w:sz w:val="20"/>
                <w:szCs w:val="20"/>
                <w:lang w:eastAsia="en-GB"/>
              </w:rPr>
              <w:t>objectives published and they are not SMART, nor do student objectives relate back to any evidence/ information published</w:t>
            </w:r>
            <w:r>
              <w:rPr>
                <w:sz w:val="20"/>
                <w:szCs w:val="20"/>
                <w:lang w:eastAsia="en-GB"/>
              </w:rPr>
              <w:t>.</w:t>
            </w:r>
          </w:p>
        </w:tc>
      </w:tr>
    </w:tbl>
    <w:p w:rsidR="009C393C" w:rsidRDefault="009C393C" w:rsidP="00827217">
      <w:pPr>
        <w:shd w:val="clear" w:color="auto" w:fill="FFFFFF"/>
        <w:spacing w:after="0" w:line="240" w:lineRule="auto"/>
        <w:rPr>
          <w:lang w:eastAsia="en-GB"/>
        </w:rPr>
      </w:pPr>
    </w:p>
    <w:sectPr w:rsidR="009C393C" w:rsidSect="008D6F16">
      <w:pgSz w:w="16838" w:h="11906" w:orient="landscape"/>
      <w:pgMar w:top="992" w:right="964" w:bottom="1440"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93C" w:rsidRDefault="009C393C" w:rsidP="00E215E6">
      <w:pPr>
        <w:spacing w:after="0" w:line="240" w:lineRule="auto"/>
      </w:pPr>
      <w:r>
        <w:separator/>
      </w:r>
    </w:p>
  </w:endnote>
  <w:endnote w:type="continuationSeparator" w:id="0">
    <w:p w:rsidR="009C393C" w:rsidRDefault="009C393C" w:rsidP="00E215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93C" w:rsidRDefault="009C393C">
    <w:pPr>
      <w:pStyle w:val="Footer"/>
      <w:jc w:val="right"/>
    </w:pPr>
    <w:fldSimple w:instr=" PAGE   \* MERGEFORMAT ">
      <w:r>
        <w:rPr>
          <w:noProof/>
        </w:rPr>
        <w:t>7</w:t>
      </w:r>
    </w:fldSimple>
  </w:p>
  <w:p w:rsidR="009C393C" w:rsidRDefault="009C39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93C" w:rsidRDefault="009C393C" w:rsidP="00E215E6">
      <w:pPr>
        <w:spacing w:after="0" w:line="240" w:lineRule="auto"/>
      </w:pPr>
      <w:r>
        <w:separator/>
      </w:r>
    </w:p>
  </w:footnote>
  <w:footnote w:type="continuationSeparator" w:id="0">
    <w:p w:rsidR="009C393C" w:rsidRDefault="009C393C" w:rsidP="00E215E6">
      <w:pPr>
        <w:spacing w:after="0" w:line="240" w:lineRule="auto"/>
      </w:pPr>
      <w:r>
        <w:continuationSeparator/>
      </w:r>
    </w:p>
  </w:footnote>
  <w:footnote w:id="1">
    <w:p w:rsidR="009C393C" w:rsidRPr="006B0FE1" w:rsidRDefault="009C393C" w:rsidP="00E40674">
      <w:pPr>
        <w:pStyle w:val="Footer"/>
        <w:rPr>
          <w:sz w:val="20"/>
          <w:szCs w:val="20"/>
        </w:rPr>
      </w:pPr>
      <w:r w:rsidRPr="006B0FE1">
        <w:rPr>
          <w:rStyle w:val="FootnoteReference"/>
          <w:sz w:val="20"/>
          <w:szCs w:val="20"/>
        </w:rPr>
        <w:footnoteRef/>
      </w:r>
      <w:r w:rsidRPr="006B0FE1">
        <w:rPr>
          <w:sz w:val="20"/>
          <w:szCs w:val="20"/>
        </w:rPr>
        <w:t xml:space="preserve"> Only some (not all) large public authorities (PA) that are distinctively based in Northamptonshire are included in this audit. National bodies are excluded (such as government agencies). Schools have also been excluded as they are being subject to a separate exercise given the large number of schools in the county. </w:t>
      </w:r>
    </w:p>
    <w:p w:rsidR="009C393C" w:rsidRDefault="009C393C" w:rsidP="00E40674">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4CBB"/>
    <w:multiLevelType w:val="multilevel"/>
    <w:tmpl w:val="CD4088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8167DF3"/>
    <w:multiLevelType w:val="multilevel"/>
    <w:tmpl w:val="2FBCB64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5402871"/>
    <w:multiLevelType w:val="multilevel"/>
    <w:tmpl w:val="5E96283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3B322826"/>
    <w:multiLevelType w:val="multilevel"/>
    <w:tmpl w:val="0C6CFB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41193034"/>
    <w:multiLevelType w:val="multilevel"/>
    <w:tmpl w:val="57A82756"/>
    <w:lvl w:ilvl="0">
      <w:start w:val="1"/>
      <w:numFmt w:val="bullet"/>
      <w:lvlText w:val=""/>
      <w:lvlJc w:val="left"/>
      <w:pPr>
        <w:tabs>
          <w:tab w:val="num" w:pos="3600"/>
        </w:tabs>
        <w:ind w:left="3600" w:hanging="360"/>
      </w:pPr>
      <w:rPr>
        <w:rFonts w:ascii="Symbol" w:hAnsi="Symbol" w:cs="Symbol" w:hint="default"/>
        <w:sz w:val="20"/>
        <w:szCs w:val="20"/>
      </w:rPr>
    </w:lvl>
    <w:lvl w:ilvl="1">
      <w:start w:val="3"/>
      <w:numFmt w:val="decimal"/>
      <w:lvlText w:val="%2."/>
      <w:lvlJc w:val="left"/>
      <w:pPr>
        <w:ind w:left="4320" w:hanging="360"/>
      </w:pPr>
      <w:rPr>
        <w:rFonts w:hint="default"/>
      </w:rPr>
    </w:lvl>
    <w:lvl w:ilvl="2">
      <w:start w:val="1"/>
      <w:numFmt w:val="bullet"/>
      <w:lvlText w:val=""/>
      <w:lvlJc w:val="left"/>
      <w:pPr>
        <w:tabs>
          <w:tab w:val="num" w:pos="5040"/>
        </w:tabs>
        <w:ind w:left="5040" w:hanging="360"/>
      </w:pPr>
      <w:rPr>
        <w:rFonts w:ascii="Wingdings" w:hAnsi="Wingdings" w:cs="Wingdings" w:hint="default"/>
        <w:sz w:val="20"/>
        <w:szCs w:val="20"/>
      </w:rPr>
    </w:lvl>
    <w:lvl w:ilvl="3">
      <w:start w:val="1"/>
      <w:numFmt w:val="bullet"/>
      <w:lvlText w:val=""/>
      <w:lvlJc w:val="left"/>
      <w:pPr>
        <w:tabs>
          <w:tab w:val="num" w:pos="5760"/>
        </w:tabs>
        <w:ind w:left="5760" w:hanging="360"/>
      </w:pPr>
      <w:rPr>
        <w:rFonts w:ascii="Wingdings" w:hAnsi="Wingdings" w:cs="Wingdings" w:hint="default"/>
        <w:sz w:val="20"/>
        <w:szCs w:val="20"/>
      </w:rPr>
    </w:lvl>
    <w:lvl w:ilvl="4">
      <w:start w:val="1"/>
      <w:numFmt w:val="bullet"/>
      <w:lvlText w:val=""/>
      <w:lvlJc w:val="left"/>
      <w:pPr>
        <w:tabs>
          <w:tab w:val="num" w:pos="6480"/>
        </w:tabs>
        <w:ind w:left="6480" w:hanging="360"/>
      </w:pPr>
      <w:rPr>
        <w:rFonts w:ascii="Wingdings" w:hAnsi="Wingdings" w:cs="Wingdings" w:hint="default"/>
        <w:sz w:val="20"/>
        <w:szCs w:val="20"/>
      </w:rPr>
    </w:lvl>
    <w:lvl w:ilvl="5">
      <w:start w:val="1"/>
      <w:numFmt w:val="bullet"/>
      <w:lvlText w:val=""/>
      <w:lvlJc w:val="left"/>
      <w:pPr>
        <w:tabs>
          <w:tab w:val="num" w:pos="7200"/>
        </w:tabs>
        <w:ind w:left="7200" w:hanging="360"/>
      </w:pPr>
      <w:rPr>
        <w:rFonts w:ascii="Wingdings" w:hAnsi="Wingdings" w:cs="Wingdings" w:hint="default"/>
        <w:sz w:val="20"/>
        <w:szCs w:val="20"/>
      </w:rPr>
    </w:lvl>
    <w:lvl w:ilvl="6">
      <w:start w:val="1"/>
      <w:numFmt w:val="bullet"/>
      <w:lvlText w:val=""/>
      <w:lvlJc w:val="left"/>
      <w:pPr>
        <w:tabs>
          <w:tab w:val="num" w:pos="7920"/>
        </w:tabs>
        <w:ind w:left="7920" w:hanging="360"/>
      </w:pPr>
      <w:rPr>
        <w:rFonts w:ascii="Wingdings" w:hAnsi="Wingdings" w:cs="Wingdings" w:hint="default"/>
        <w:sz w:val="20"/>
        <w:szCs w:val="20"/>
      </w:rPr>
    </w:lvl>
    <w:lvl w:ilvl="7">
      <w:start w:val="1"/>
      <w:numFmt w:val="bullet"/>
      <w:lvlText w:val=""/>
      <w:lvlJc w:val="left"/>
      <w:pPr>
        <w:tabs>
          <w:tab w:val="num" w:pos="8640"/>
        </w:tabs>
        <w:ind w:left="8640" w:hanging="360"/>
      </w:pPr>
      <w:rPr>
        <w:rFonts w:ascii="Wingdings" w:hAnsi="Wingdings" w:cs="Wingdings" w:hint="default"/>
        <w:sz w:val="20"/>
        <w:szCs w:val="20"/>
      </w:rPr>
    </w:lvl>
    <w:lvl w:ilvl="8">
      <w:start w:val="1"/>
      <w:numFmt w:val="bullet"/>
      <w:lvlText w:val=""/>
      <w:lvlJc w:val="left"/>
      <w:pPr>
        <w:tabs>
          <w:tab w:val="num" w:pos="9360"/>
        </w:tabs>
        <w:ind w:left="9360" w:hanging="360"/>
      </w:pPr>
      <w:rPr>
        <w:rFonts w:ascii="Wingdings" w:hAnsi="Wingdings" w:cs="Wingdings" w:hint="default"/>
        <w:sz w:val="20"/>
        <w:szCs w:val="20"/>
      </w:rPr>
    </w:lvl>
  </w:abstractNum>
  <w:abstractNum w:abstractNumId="5">
    <w:nsid w:val="516B4D6A"/>
    <w:multiLevelType w:val="multilevel"/>
    <w:tmpl w:val="44FAAD7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56926351"/>
    <w:multiLevelType w:val="multilevel"/>
    <w:tmpl w:val="D7E60C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6EFA2A43"/>
    <w:multiLevelType w:val="multilevel"/>
    <w:tmpl w:val="FE00F9C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70EC57E6"/>
    <w:multiLevelType w:val="multilevel"/>
    <w:tmpl w:val="A98E1B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7716560E"/>
    <w:multiLevelType w:val="multilevel"/>
    <w:tmpl w:val="245C59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78AB7D5A"/>
    <w:multiLevelType w:val="multilevel"/>
    <w:tmpl w:val="8C3A0BA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78F35A2B"/>
    <w:multiLevelType w:val="multilevel"/>
    <w:tmpl w:val="BB0E7F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7"/>
  </w:num>
  <w:num w:numId="3">
    <w:abstractNumId w:val="11"/>
  </w:num>
  <w:num w:numId="4">
    <w:abstractNumId w:val="5"/>
  </w:num>
  <w:num w:numId="5">
    <w:abstractNumId w:val="1"/>
  </w:num>
  <w:num w:numId="6">
    <w:abstractNumId w:val="10"/>
  </w:num>
  <w:num w:numId="7">
    <w:abstractNumId w:val="6"/>
  </w:num>
  <w:num w:numId="8">
    <w:abstractNumId w:val="0"/>
  </w:num>
  <w:num w:numId="9">
    <w:abstractNumId w:val="9"/>
  </w:num>
  <w:num w:numId="10">
    <w:abstractNumId w:val="8"/>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6237"/>
    <w:rsid w:val="000459EF"/>
    <w:rsid w:val="00062047"/>
    <w:rsid w:val="00087835"/>
    <w:rsid w:val="0009295E"/>
    <w:rsid w:val="000C43E3"/>
    <w:rsid w:val="001A5201"/>
    <w:rsid w:val="001B5C9A"/>
    <w:rsid w:val="00243E79"/>
    <w:rsid w:val="0025507C"/>
    <w:rsid w:val="00271DDC"/>
    <w:rsid w:val="00366237"/>
    <w:rsid w:val="00447D70"/>
    <w:rsid w:val="00451E09"/>
    <w:rsid w:val="00497379"/>
    <w:rsid w:val="004B4BCF"/>
    <w:rsid w:val="004C03C5"/>
    <w:rsid w:val="00526FC3"/>
    <w:rsid w:val="005342C2"/>
    <w:rsid w:val="005D1C29"/>
    <w:rsid w:val="005E31F8"/>
    <w:rsid w:val="005E58B3"/>
    <w:rsid w:val="005E6AA4"/>
    <w:rsid w:val="006049D2"/>
    <w:rsid w:val="0061730A"/>
    <w:rsid w:val="006B0FE1"/>
    <w:rsid w:val="006B1510"/>
    <w:rsid w:val="006C6DC1"/>
    <w:rsid w:val="006D3EAC"/>
    <w:rsid w:val="007205CD"/>
    <w:rsid w:val="00751B39"/>
    <w:rsid w:val="00783B0F"/>
    <w:rsid w:val="007E6D8C"/>
    <w:rsid w:val="007E708E"/>
    <w:rsid w:val="00827217"/>
    <w:rsid w:val="00830626"/>
    <w:rsid w:val="00842067"/>
    <w:rsid w:val="008925A0"/>
    <w:rsid w:val="008D0119"/>
    <w:rsid w:val="008D6F16"/>
    <w:rsid w:val="009209C9"/>
    <w:rsid w:val="009704B8"/>
    <w:rsid w:val="009B427A"/>
    <w:rsid w:val="009C393C"/>
    <w:rsid w:val="00A0025E"/>
    <w:rsid w:val="00A3241A"/>
    <w:rsid w:val="00A477B3"/>
    <w:rsid w:val="00A5527A"/>
    <w:rsid w:val="00A63CE1"/>
    <w:rsid w:val="00AD38A7"/>
    <w:rsid w:val="00B5219B"/>
    <w:rsid w:val="00B63EE5"/>
    <w:rsid w:val="00BD33C7"/>
    <w:rsid w:val="00BE52BB"/>
    <w:rsid w:val="00C21E13"/>
    <w:rsid w:val="00C2568A"/>
    <w:rsid w:val="00C400B0"/>
    <w:rsid w:val="00C849C1"/>
    <w:rsid w:val="00CA7D0E"/>
    <w:rsid w:val="00D01EAB"/>
    <w:rsid w:val="00D170E1"/>
    <w:rsid w:val="00D461F9"/>
    <w:rsid w:val="00D72999"/>
    <w:rsid w:val="00D73D02"/>
    <w:rsid w:val="00DB594B"/>
    <w:rsid w:val="00E215E6"/>
    <w:rsid w:val="00E23B69"/>
    <w:rsid w:val="00E249D0"/>
    <w:rsid w:val="00E33FB8"/>
    <w:rsid w:val="00E40674"/>
    <w:rsid w:val="00E83AAF"/>
    <w:rsid w:val="00E94720"/>
    <w:rsid w:val="00EE1528"/>
    <w:rsid w:val="00F95209"/>
    <w:rsid w:val="00FB0673"/>
    <w:rsid w:val="00FE054C"/>
    <w:rsid w:val="00FF23E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nhideWhenUsed="0" w:qFormat="1"/>
    <w:lsdException w:name="HTML Acronym"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674"/>
    <w:pPr>
      <w:spacing w:after="200" w:line="276" w:lineRule="auto"/>
    </w:pPr>
    <w:rPr>
      <w:rFonts w:ascii="Verdana" w:hAnsi="Verdana" w:cs="Verdana"/>
      <w:color w:val="000000"/>
      <w:lang w:eastAsia="en-US"/>
    </w:rPr>
  </w:style>
  <w:style w:type="paragraph" w:styleId="Heading1">
    <w:name w:val="heading 1"/>
    <w:basedOn w:val="Normal"/>
    <w:next w:val="Normal"/>
    <w:link w:val="Heading1Char"/>
    <w:uiPriority w:val="99"/>
    <w:qFormat/>
    <w:rsid w:val="008D6F16"/>
    <w:pPr>
      <w:keepNext/>
      <w:keepLines/>
      <w:spacing w:before="480" w:after="0"/>
      <w:outlineLvl w:val="0"/>
    </w:pPr>
    <w:rPr>
      <w:rFonts w:eastAsia="Times New Roman"/>
      <w:b/>
      <w:bCs/>
      <w:sz w:val="28"/>
      <w:szCs w:val="28"/>
    </w:rPr>
  </w:style>
  <w:style w:type="paragraph" w:styleId="Heading2">
    <w:name w:val="heading 2"/>
    <w:basedOn w:val="Normal"/>
    <w:link w:val="Heading2Char"/>
    <w:uiPriority w:val="99"/>
    <w:qFormat/>
    <w:rsid w:val="00B63EE5"/>
    <w:pPr>
      <w:spacing w:before="120" w:after="60" w:line="336" w:lineRule="atLeast"/>
      <w:outlineLvl w:val="1"/>
    </w:pPr>
    <w:rPr>
      <w:rFonts w:ascii="Times New Roman" w:eastAsia="Times New Roman" w:hAnsi="Times New Roman" w:cs="Times New Roman"/>
      <w:b/>
      <w:bCs/>
      <w:color w:val="333333"/>
      <w:sz w:val="31"/>
      <w:szCs w:val="31"/>
      <w:lang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D6F16"/>
    <w:rPr>
      <w:rFonts w:ascii="Verdana" w:hAnsi="Verdana" w:cs="Verdana"/>
      <w:b/>
      <w:bCs/>
      <w:sz w:val="28"/>
      <w:szCs w:val="28"/>
    </w:rPr>
  </w:style>
  <w:style w:type="character" w:customStyle="1" w:styleId="Heading2Char">
    <w:name w:val="Heading 2 Char"/>
    <w:basedOn w:val="DefaultParagraphFont"/>
    <w:link w:val="Heading2"/>
    <w:uiPriority w:val="99"/>
    <w:rsid w:val="00B63EE5"/>
    <w:rPr>
      <w:rFonts w:ascii="Times New Roman" w:hAnsi="Times New Roman" w:cs="Times New Roman"/>
      <w:b/>
      <w:bCs/>
      <w:color w:val="333333"/>
      <w:sz w:val="31"/>
      <w:szCs w:val="31"/>
      <w:lang w:eastAsia="en-GB"/>
    </w:rPr>
  </w:style>
  <w:style w:type="paragraph" w:customStyle="1" w:styleId="legp1paratext1">
    <w:name w:val="legp1paratext1"/>
    <w:basedOn w:val="Normal"/>
    <w:uiPriority w:val="99"/>
    <w:rsid w:val="00B63EE5"/>
    <w:pPr>
      <w:shd w:val="clear" w:color="auto" w:fill="FFFFFF"/>
      <w:spacing w:after="120" w:line="360" w:lineRule="atLeast"/>
      <w:ind w:firstLine="240"/>
      <w:jc w:val="both"/>
    </w:pPr>
    <w:rPr>
      <w:rFonts w:ascii="Times New Roman" w:eastAsia="Times New Roman" w:hAnsi="Times New Roman" w:cs="Times New Roman"/>
      <w:sz w:val="19"/>
      <w:szCs w:val="19"/>
      <w:lang w:eastAsia="en-GB"/>
    </w:rPr>
  </w:style>
  <w:style w:type="paragraph" w:customStyle="1" w:styleId="legp2paratext1">
    <w:name w:val="legp2paratext1"/>
    <w:basedOn w:val="Normal"/>
    <w:uiPriority w:val="99"/>
    <w:rsid w:val="00B63EE5"/>
    <w:pPr>
      <w:shd w:val="clear" w:color="auto" w:fill="FFFFFF"/>
      <w:spacing w:after="120" w:line="360" w:lineRule="atLeast"/>
      <w:ind w:firstLine="240"/>
      <w:jc w:val="both"/>
    </w:pPr>
    <w:rPr>
      <w:rFonts w:ascii="Times New Roman" w:eastAsia="Times New Roman" w:hAnsi="Times New Roman" w:cs="Times New Roman"/>
      <w:sz w:val="19"/>
      <w:szCs w:val="19"/>
      <w:lang w:eastAsia="en-GB"/>
    </w:rPr>
  </w:style>
  <w:style w:type="character" w:customStyle="1" w:styleId="legp1no3">
    <w:name w:val="legp1no3"/>
    <w:basedOn w:val="DefaultParagraphFont"/>
    <w:uiPriority w:val="99"/>
    <w:rsid w:val="00B63EE5"/>
    <w:rPr>
      <w:b/>
      <w:bCs/>
    </w:rPr>
  </w:style>
  <w:style w:type="paragraph" w:customStyle="1" w:styleId="legclearfix2">
    <w:name w:val="legclearfix2"/>
    <w:basedOn w:val="Normal"/>
    <w:uiPriority w:val="99"/>
    <w:rsid w:val="00B63EE5"/>
    <w:pPr>
      <w:shd w:val="clear" w:color="auto" w:fill="FFFFFF"/>
      <w:spacing w:after="120" w:line="360" w:lineRule="atLeast"/>
    </w:pPr>
    <w:rPr>
      <w:rFonts w:ascii="Times New Roman" w:eastAsia="Times New Roman" w:hAnsi="Times New Roman" w:cs="Times New Roman"/>
      <w:sz w:val="19"/>
      <w:szCs w:val="19"/>
      <w:lang w:eastAsia="en-GB"/>
    </w:rPr>
  </w:style>
  <w:style w:type="character" w:customStyle="1" w:styleId="legds2">
    <w:name w:val="legds2"/>
    <w:basedOn w:val="DefaultParagraphFont"/>
    <w:uiPriority w:val="99"/>
    <w:rsid w:val="00B63EE5"/>
  </w:style>
  <w:style w:type="character" w:styleId="Hyperlink">
    <w:name w:val="Hyperlink"/>
    <w:basedOn w:val="DefaultParagraphFont"/>
    <w:uiPriority w:val="99"/>
    <w:rsid w:val="00B63EE5"/>
    <w:rPr>
      <w:color w:val="006699"/>
      <w:u w:val="none"/>
      <w:effect w:val="none"/>
    </w:rPr>
  </w:style>
  <w:style w:type="character" w:styleId="HTMLAcronym">
    <w:name w:val="HTML Acronym"/>
    <w:basedOn w:val="DefaultParagraphFont"/>
    <w:uiPriority w:val="99"/>
    <w:semiHidden/>
    <w:rsid w:val="00B63EE5"/>
  </w:style>
  <w:style w:type="character" w:styleId="Emphasis">
    <w:name w:val="Emphasis"/>
    <w:basedOn w:val="DefaultParagraphFont"/>
    <w:uiPriority w:val="99"/>
    <w:qFormat/>
    <w:rsid w:val="00B63EE5"/>
    <w:rPr>
      <w:i/>
      <w:iCs/>
    </w:rPr>
  </w:style>
  <w:style w:type="paragraph" w:customStyle="1" w:styleId="backtotop1">
    <w:name w:val="backtotop1"/>
    <w:basedOn w:val="Normal"/>
    <w:uiPriority w:val="99"/>
    <w:rsid w:val="00B63EE5"/>
    <w:pPr>
      <w:pBdr>
        <w:top w:val="single" w:sz="2" w:space="1" w:color="CFCFCF"/>
        <w:left w:val="single" w:sz="8" w:space="0" w:color="CFCFCF"/>
        <w:bottom w:val="single" w:sz="2" w:space="0" w:color="CFCFCF"/>
        <w:right w:val="single" w:sz="8" w:space="0" w:color="CFCFCF"/>
      </w:pBdr>
      <w:shd w:val="clear" w:color="auto" w:fill="E6E6E6"/>
      <w:spacing w:after="0" w:line="240" w:lineRule="auto"/>
      <w:jc w:val="right"/>
    </w:pPr>
    <w:rPr>
      <w:rFonts w:ascii="Times New Roman" w:eastAsia="Times New Roman" w:hAnsi="Times New Roman" w:cs="Times New Roman"/>
      <w:color w:val="494949"/>
      <w:sz w:val="24"/>
      <w:szCs w:val="24"/>
      <w:lang w:eastAsia="en-GB"/>
    </w:rPr>
  </w:style>
  <w:style w:type="paragraph" w:customStyle="1" w:styleId="legrhs1">
    <w:name w:val="legrhs1"/>
    <w:basedOn w:val="Normal"/>
    <w:uiPriority w:val="99"/>
    <w:rsid w:val="00B63EE5"/>
    <w:pPr>
      <w:shd w:val="clear" w:color="auto" w:fill="FFFFFF"/>
      <w:spacing w:after="120" w:line="360" w:lineRule="atLeast"/>
      <w:jc w:val="both"/>
    </w:pPr>
    <w:rPr>
      <w:rFonts w:ascii="Times New Roman" w:eastAsia="Times New Roman" w:hAnsi="Times New Roman" w:cs="Times New Roman"/>
      <w:sz w:val="19"/>
      <w:szCs w:val="19"/>
      <w:lang w:eastAsia="en-GB"/>
    </w:rPr>
  </w:style>
  <w:style w:type="paragraph" w:customStyle="1" w:styleId="leglisttextstandard1">
    <w:name w:val="leglisttextstandard1"/>
    <w:basedOn w:val="Normal"/>
    <w:uiPriority w:val="99"/>
    <w:rsid w:val="00B63EE5"/>
    <w:pPr>
      <w:shd w:val="clear" w:color="auto" w:fill="FFFFFF"/>
      <w:spacing w:after="120" w:line="360" w:lineRule="atLeast"/>
      <w:jc w:val="both"/>
    </w:pPr>
    <w:rPr>
      <w:rFonts w:ascii="Times New Roman" w:eastAsia="Times New Roman" w:hAnsi="Times New Roman" w:cs="Times New Roman"/>
      <w:sz w:val="19"/>
      <w:szCs w:val="19"/>
      <w:lang w:eastAsia="en-GB"/>
    </w:rPr>
  </w:style>
  <w:style w:type="character" w:customStyle="1" w:styleId="legextentrestriction7">
    <w:name w:val="legextentrestriction7"/>
    <w:basedOn w:val="DefaultParagraphFont"/>
    <w:uiPriority w:val="99"/>
    <w:rsid w:val="00B63EE5"/>
    <w:rPr>
      <w:b/>
      <w:bCs/>
      <w:vanish/>
      <w:color w:val="FFFFFF"/>
      <w:sz w:val="22"/>
      <w:szCs w:val="22"/>
      <w:shd w:val="clear" w:color="auto" w:fill="auto"/>
    </w:rPr>
  </w:style>
  <w:style w:type="character" w:customStyle="1" w:styleId="legterm">
    <w:name w:val="legterm"/>
    <w:basedOn w:val="DefaultParagraphFont"/>
    <w:uiPriority w:val="99"/>
    <w:rsid w:val="00B63EE5"/>
  </w:style>
  <w:style w:type="character" w:customStyle="1" w:styleId="background9">
    <w:name w:val="background9"/>
    <w:basedOn w:val="DefaultParagraphFont"/>
    <w:uiPriority w:val="99"/>
    <w:rsid w:val="00B63EE5"/>
  </w:style>
  <w:style w:type="paragraph" w:styleId="Header">
    <w:name w:val="header"/>
    <w:basedOn w:val="Normal"/>
    <w:link w:val="HeaderChar"/>
    <w:uiPriority w:val="99"/>
    <w:semiHidden/>
    <w:rsid w:val="00E215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215E6"/>
  </w:style>
  <w:style w:type="paragraph" w:styleId="Footer">
    <w:name w:val="footer"/>
    <w:basedOn w:val="Normal"/>
    <w:link w:val="FooterChar"/>
    <w:uiPriority w:val="99"/>
    <w:rsid w:val="00E215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5E6"/>
  </w:style>
  <w:style w:type="table" w:styleId="TableGrid">
    <w:name w:val="Table Grid"/>
    <w:basedOn w:val="TableNormal"/>
    <w:uiPriority w:val="99"/>
    <w:rsid w:val="008D6F16"/>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5E31F8"/>
    <w:pPr>
      <w:ind w:left="720"/>
    </w:pPr>
  </w:style>
  <w:style w:type="paragraph" w:styleId="FootnoteText">
    <w:name w:val="footnote text"/>
    <w:basedOn w:val="Normal"/>
    <w:link w:val="FootnoteTextChar"/>
    <w:uiPriority w:val="99"/>
    <w:semiHidden/>
    <w:rsid w:val="00E406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0674"/>
    <w:rPr>
      <w:sz w:val="20"/>
      <w:szCs w:val="20"/>
    </w:rPr>
  </w:style>
  <w:style w:type="character" w:styleId="FootnoteReference">
    <w:name w:val="footnote reference"/>
    <w:basedOn w:val="DefaultParagraphFont"/>
    <w:uiPriority w:val="99"/>
    <w:semiHidden/>
    <w:rsid w:val="00E40674"/>
    <w:rPr>
      <w:vertAlign w:val="superscript"/>
    </w:rPr>
  </w:style>
  <w:style w:type="character" w:styleId="FollowedHyperlink">
    <w:name w:val="FollowedHyperlink"/>
    <w:basedOn w:val="DefaultParagraphFont"/>
    <w:uiPriority w:val="99"/>
    <w:semiHidden/>
    <w:rsid w:val="001B5C9A"/>
    <w:rPr>
      <w:color w:val="800080"/>
      <w:u w:val="single"/>
    </w:rPr>
  </w:style>
</w:styles>
</file>

<file path=word/webSettings.xml><?xml version="1.0" encoding="utf-8"?>
<w:webSettings xmlns:r="http://schemas.openxmlformats.org/officeDocument/2006/relationships" xmlns:w="http://schemas.openxmlformats.org/wordprocessingml/2006/main">
  <w:divs>
    <w:div w:id="3409759">
      <w:marLeft w:val="0"/>
      <w:marRight w:val="0"/>
      <w:marTop w:val="600"/>
      <w:marBottom w:val="0"/>
      <w:divBdr>
        <w:top w:val="single" w:sz="36" w:space="0" w:color="006599"/>
        <w:left w:val="single" w:sz="36" w:space="0" w:color="006599"/>
        <w:bottom w:val="single" w:sz="36" w:space="0" w:color="006599"/>
        <w:right w:val="single" w:sz="36" w:space="0" w:color="006599"/>
      </w:divBdr>
      <w:divsChild>
        <w:div w:id="3409802">
          <w:marLeft w:val="0"/>
          <w:marRight w:val="0"/>
          <w:marTop w:val="0"/>
          <w:marBottom w:val="0"/>
          <w:divBdr>
            <w:top w:val="none" w:sz="0" w:space="0" w:color="auto"/>
            <w:left w:val="none" w:sz="0" w:space="0" w:color="auto"/>
            <w:bottom w:val="none" w:sz="0" w:space="0" w:color="auto"/>
            <w:right w:val="none" w:sz="0" w:space="0" w:color="auto"/>
          </w:divBdr>
        </w:div>
        <w:div w:id="3409804">
          <w:marLeft w:val="0"/>
          <w:marRight w:val="0"/>
          <w:marTop w:val="0"/>
          <w:marBottom w:val="0"/>
          <w:divBdr>
            <w:top w:val="none" w:sz="0" w:space="0" w:color="auto"/>
            <w:left w:val="none" w:sz="0" w:space="0" w:color="auto"/>
            <w:bottom w:val="none" w:sz="0" w:space="0" w:color="auto"/>
            <w:right w:val="none" w:sz="0" w:space="0" w:color="auto"/>
          </w:divBdr>
        </w:div>
        <w:div w:id="3409807">
          <w:marLeft w:val="0"/>
          <w:marRight w:val="0"/>
          <w:marTop w:val="0"/>
          <w:marBottom w:val="0"/>
          <w:divBdr>
            <w:top w:val="none" w:sz="0" w:space="0" w:color="auto"/>
            <w:left w:val="none" w:sz="0" w:space="0" w:color="auto"/>
            <w:bottom w:val="none" w:sz="0" w:space="0" w:color="auto"/>
            <w:right w:val="none" w:sz="0" w:space="0" w:color="auto"/>
          </w:divBdr>
        </w:div>
      </w:divsChild>
    </w:div>
    <w:div w:id="3409769">
      <w:marLeft w:val="0"/>
      <w:marRight w:val="0"/>
      <w:marTop w:val="600"/>
      <w:marBottom w:val="0"/>
      <w:divBdr>
        <w:top w:val="single" w:sz="36" w:space="0" w:color="006599"/>
        <w:left w:val="single" w:sz="36" w:space="0" w:color="006599"/>
        <w:bottom w:val="single" w:sz="36" w:space="0" w:color="006599"/>
        <w:right w:val="single" w:sz="36" w:space="0" w:color="006599"/>
      </w:divBdr>
      <w:divsChild>
        <w:div w:id="3409798">
          <w:marLeft w:val="0"/>
          <w:marRight w:val="0"/>
          <w:marTop w:val="0"/>
          <w:marBottom w:val="0"/>
          <w:divBdr>
            <w:top w:val="none" w:sz="0" w:space="0" w:color="auto"/>
            <w:left w:val="none" w:sz="0" w:space="0" w:color="auto"/>
            <w:bottom w:val="none" w:sz="0" w:space="0" w:color="auto"/>
            <w:right w:val="none" w:sz="0" w:space="0" w:color="auto"/>
          </w:divBdr>
        </w:div>
        <w:div w:id="3409803">
          <w:marLeft w:val="0"/>
          <w:marRight w:val="0"/>
          <w:marTop w:val="0"/>
          <w:marBottom w:val="0"/>
          <w:divBdr>
            <w:top w:val="none" w:sz="0" w:space="0" w:color="auto"/>
            <w:left w:val="none" w:sz="0" w:space="0" w:color="auto"/>
            <w:bottom w:val="none" w:sz="0" w:space="0" w:color="auto"/>
            <w:right w:val="none" w:sz="0" w:space="0" w:color="auto"/>
          </w:divBdr>
        </w:div>
        <w:div w:id="3409805">
          <w:marLeft w:val="0"/>
          <w:marRight w:val="0"/>
          <w:marTop w:val="0"/>
          <w:marBottom w:val="0"/>
          <w:divBdr>
            <w:top w:val="none" w:sz="0" w:space="0" w:color="auto"/>
            <w:left w:val="none" w:sz="0" w:space="0" w:color="auto"/>
            <w:bottom w:val="none" w:sz="0" w:space="0" w:color="auto"/>
            <w:right w:val="none" w:sz="0" w:space="0" w:color="auto"/>
          </w:divBdr>
        </w:div>
      </w:divsChild>
    </w:div>
    <w:div w:id="3409772">
      <w:marLeft w:val="0"/>
      <w:marRight w:val="0"/>
      <w:marTop w:val="0"/>
      <w:marBottom w:val="0"/>
      <w:divBdr>
        <w:top w:val="none" w:sz="0" w:space="0" w:color="auto"/>
        <w:left w:val="none" w:sz="0" w:space="0" w:color="auto"/>
        <w:bottom w:val="none" w:sz="0" w:space="0" w:color="auto"/>
        <w:right w:val="none" w:sz="0" w:space="0" w:color="auto"/>
      </w:divBdr>
      <w:divsChild>
        <w:div w:id="3409770">
          <w:marLeft w:val="0"/>
          <w:marRight w:val="0"/>
          <w:marTop w:val="0"/>
          <w:marBottom w:val="0"/>
          <w:divBdr>
            <w:top w:val="none" w:sz="0" w:space="0" w:color="auto"/>
            <w:left w:val="none" w:sz="0" w:space="0" w:color="auto"/>
            <w:bottom w:val="none" w:sz="0" w:space="0" w:color="auto"/>
            <w:right w:val="none" w:sz="0" w:space="0" w:color="auto"/>
          </w:divBdr>
          <w:divsChild>
            <w:div w:id="3409765">
              <w:marLeft w:val="0"/>
              <w:marRight w:val="0"/>
              <w:marTop w:val="0"/>
              <w:marBottom w:val="0"/>
              <w:divBdr>
                <w:top w:val="single" w:sz="2" w:space="0" w:color="FFFFFF"/>
                <w:left w:val="single" w:sz="8" w:space="0" w:color="FFFFFF"/>
                <w:bottom w:val="single" w:sz="8" w:space="0" w:color="FFFFFF"/>
                <w:right w:val="single" w:sz="8" w:space="0" w:color="FFFFFF"/>
              </w:divBdr>
              <w:divsChild>
                <w:div w:id="3409762">
                  <w:marLeft w:val="0"/>
                  <w:marRight w:val="0"/>
                  <w:marTop w:val="0"/>
                  <w:marBottom w:val="0"/>
                  <w:divBdr>
                    <w:top w:val="single" w:sz="8" w:space="1" w:color="D3D3D3"/>
                    <w:left w:val="none" w:sz="0" w:space="0" w:color="auto"/>
                    <w:bottom w:val="none" w:sz="0" w:space="0" w:color="auto"/>
                    <w:right w:val="none" w:sz="0" w:space="0" w:color="auto"/>
                  </w:divBdr>
                  <w:divsChild>
                    <w:div w:id="3409788">
                      <w:marLeft w:val="0"/>
                      <w:marRight w:val="0"/>
                      <w:marTop w:val="0"/>
                      <w:marBottom w:val="0"/>
                      <w:divBdr>
                        <w:top w:val="none" w:sz="0" w:space="0" w:color="auto"/>
                        <w:left w:val="none" w:sz="0" w:space="0" w:color="auto"/>
                        <w:bottom w:val="none" w:sz="0" w:space="0" w:color="auto"/>
                        <w:right w:val="none" w:sz="0" w:space="0" w:color="auto"/>
                      </w:divBdr>
                      <w:divsChild>
                        <w:div w:id="340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773">
      <w:marLeft w:val="0"/>
      <w:marRight w:val="0"/>
      <w:marTop w:val="600"/>
      <w:marBottom w:val="0"/>
      <w:divBdr>
        <w:top w:val="single" w:sz="36" w:space="0" w:color="006599"/>
        <w:left w:val="single" w:sz="36" w:space="0" w:color="006599"/>
        <w:bottom w:val="single" w:sz="36" w:space="0" w:color="006599"/>
        <w:right w:val="single" w:sz="36" w:space="0" w:color="006599"/>
      </w:divBdr>
      <w:divsChild>
        <w:div w:id="3409780">
          <w:marLeft w:val="0"/>
          <w:marRight w:val="0"/>
          <w:marTop w:val="0"/>
          <w:marBottom w:val="0"/>
          <w:divBdr>
            <w:top w:val="none" w:sz="0" w:space="0" w:color="auto"/>
            <w:left w:val="none" w:sz="0" w:space="0" w:color="auto"/>
            <w:bottom w:val="none" w:sz="0" w:space="0" w:color="auto"/>
            <w:right w:val="none" w:sz="0" w:space="0" w:color="auto"/>
          </w:divBdr>
        </w:div>
        <w:div w:id="3409792">
          <w:marLeft w:val="0"/>
          <w:marRight w:val="0"/>
          <w:marTop w:val="0"/>
          <w:marBottom w:val="0"/>
          <w:divBdr>
            <w:top w:val="none" w:sz="0" w:space="0" w:color="auto"/>
            <w:left w:val="none" w:sz="0" w:space="0" w:color="auto"/>
            <w:bottom w:val="none" w:sz="0" w:space="0" w:color="auto"/>
            <w:right w:val="none" w:sz="0" w:space="0" w:color="auto"/>
          </w:divBdr>
        </w:div>
        <w:div w:id="3409799">
          <w:marLeft w:val="0"/>
          <w:marRight w:val="0"/>
          <w:marTop w:val="0"/>
          <w:marBottom w:val="0"/>
          <w:divBdr>
            <w:top w:val="none" w:sz="0" w:space="0" w:color="auto"/>
            <w:left w:val="none" w:sz="0" w:space="0" w:color="auto"/>
            <w:bottom w:val="none" w:sz="0" w:space="0" w:color="auto"/>
            <w:right w:val="none" w:sz="0" w:space="0" w:color="auto"/>
          </w:divBdr>
        </w:div>
      </w:divsChild>
    </w:div>
    <w:div w:id="3409775">
      <w:marLeft w:val="0"/>
      <w:marRight w:val="0"/>
      <w:marTop w:val="600"/>
      <w:marBottom w:val="0"/>
      <w:divBdr>
        <w:top w:val="single" w:sz="36" w:space="0" w:color="006599"/>
        <w:left w:val="single" w:sz="36" w:space="0" w:color="006599"/>
        <w:bottom w:val="single" w:sz="36" w:space="0" w:color="006599"/>
        <w:right w:val="single" w:sz="36" w:space="0" w:color="006599"/>
      </w:divBdr>
      <w:divsChild>
        <w:div w:id="3409761">
          <w:marLeft w:val="0"/>
          <w:marRight w:val="0"/>
          <w:marTop w:val="0"/>
          <w:marBottom w:val="0"/>
          <w:divBdr>
            <w:top w:val="none" w:sz="0" w:space="0" w:color="auto"/>
            <w:left w:val="none" w:sz="0" w:space="0" w:color="auto"/>
            <w:bottom w:val="none" w:sz="0" w:space="0" w:color="auto"/>
            <w:right w:val="none" w:sz="0" w:space="0" w:color="auto"/>
          </w:divBdr>
        </w:div>
        <w:div w:id="3409764">
          <w:marLeft w:val="0"/>
          <w:marRight w:val="0"/>
          <w:marTop w:val="0"/>
          <w:marBottom w:val="0"/>
          <w:divBdr>
            <w:top w:val="none" w:sz="0" w:space="0" w:color="auto"/>
            <w:left w:val="none" w:sz="0" w:space="0" w:color="auto"/>
            <w:bottom w:val="none" w:sz="0" w:space="0" w:color="auto"/>
            <w:right w:val="none" w:sz="0" w:space="0" w:color="auto"/>
          </w:divBdr>
        </w:div>
        <w:div w:id="3409779">
          <w:marLeft w:val="0"/>
          <w:marRight w:val="0"/>
          <w:marTop w:val="0"/>
          <w:marBottom w:val="0"/>
          <w:divBdr>
            <w:top w:val="none" w:sz="0" w:space="0" w:color="auto"/>
            <w:left w:val="none" w:sz="0" w:space="0" w:color="auto"/>
            <w:bottom w:val="none" w:sz="0" w:space="0" w:color="auto"/>
            <w:right w:val="none" w:sz="0" w:space="0" w:color="auto"/>
          </w:divBdr>
        </w:div>
      </w:divsChild>
    </w:div>
    <w:div w:id="3409784">
      <w:marLeft w:val="0"/>
      <w:marRight w:val="0"/>
      <w:marTop w:val="600"/>
      <w:marBottom w:val="0"/>
      <w:divBdr>
        <w:top w:val="single" w:sz="36" w:space="0" w:color="006599"/>
        <w:left w:val="single" w:sz="36" w:space="0" w:color="006599"/>
        <w:bottom w:val="single" w:sz="36" w:space="0" w:color="006599"/>
        <w:right w:val="single" w:sz="36" w:space="0" w:color="006599"/>
      </w:divBdr>
      <w:divsChild>
        <w:div w:id="3409767">
          <w:marLeft w:val="0"/>
          <w:marRight w:val="0"/>
          <w:marTop w:val="0"/>
          <w:marBottom w:val="0"/>
          <w:divBdr>
            <w:top w:val="none" w:sz="0" w:space="0" w:color="auto"/>
            <w:left w:val="none" w:sz="0" w:space="0" w:color="auto"/>
            <w:bottom w:val="none" w:sz="0" w:space="0" w:color="auto"/>
            <w:right w:val="none" w:sz="0" w:space="0" w:color="auto"/>
          </w:divBdr>
        </w:div>
        <w:div w:id="3409785">
          <w:marLeft w:val="0"/>
          <w:marRight w:val="0"/>
          <w:marTop w:val="0"/>
          <w:marBottom w:val="0"/>
          <w:divBdr>
            <w:top w:val="none" w:sz="0" w:space="0" w:color="auto"/>
            <w:left w:val="none" w:sz="0" w:space="0" w:color="auto"/>
            <w:bottom w:val="none" w:sz="0" w:space="0" w:color="auto"/>
            <w:right w:val="none" w:sz="0" w:space="0" w:color="auto"/>
          </w:divBdr>
        </w:div>
        <w:div w:id="3409793">
          <w:marLeft w:val="0"/>
          <w:marRight w:val="0"/>
          <w:marTop w:val="0"/>
          <w:marBottom w:val="0"/>
          <w:divBdr>
            <w:top w:val="none" w:sz="0" w:space="0" w:color="auto"/>
            <w:left w:val="none" w:sz="0" w:space="0" w:color="auto"/>
            <w:bottom w:val="none" w:sz="0" w:space="0" w:color="auto"/>
            <w:right w:val="none" w:sz="0" w:space="0" w:color="auto"/>
          </w:divBdr>
        </w:div>
      </w:divsChild>
    </w:div>
    <w:div w:id="3409786">
      <w:marLeft w:val="0"/>
      <w:marRight w:val="0"/>
      <w:marTop w:val="0"/>
      <w:marBottom w:val="0"/>
      <w:divBdr>
        <w:top w:val="none" w:sz="0" w:space="0" w:color="auto"/>
        <w:left w:val="none" w:sz="0" w:space="0" w:color="auto"/>
        <w:bottom w:val="none" w:sz="0" w:space="0" w:color="auto"/>
        <w:right w:val="none" w:sz="0" w:space="0" w:color="auto"/>
      </w:divBdr>
      <w:divsChild>
        <w:div w:id="3409760">
          <w:marLeft w:val="0"/>
          <w:marRight w:val="0"/>
          <w:marTop w:val="0"/>
          <w:marBottom w:val="0"/>
          <w:divBdr>
            <w:top w:val="none" w:sz="0" w:space="0" w:color="auto"/>
            <w:left w:val="none" w:sz="0" w:space="0" w:color="auto"/>
            <w:bottom w:val="none" w:sz="0" w:space="0" w:color="auto"/>
            <w:right w:val="none" w:sz="0" w:space="0" w:color="auto"/>
          </w:divBdr>
          <w:divsChild>
            <w:div w:id="3409782">
              <w:marLeft w:val="0"/>
              <w:marRight w:val="0"/>
              <w:marTop w:val="0"/>
              <w:marBottom w:val="0"/>
              <w:divBdr>
                <w:top w:val="single" w:sz="2" w:space="0" w:color="FFFFFF"/>
                <w:left w:val="single" w:sz="8" w:space="0" w:color="FFFFFF"/>
                <w:bottom w:val="single" w:sz="8" w:space="0" w:color="FFFFFF"/>
                <w:right w:val="single" w:sz="8" w:space="0" w:color="FFFFFF"/>
              </w:divBdr>
              <w:divsChild>
                <w:div w:id="3409790">
                  <w:marLeft w:val="0"/>
                  <w:marRight w:val="0"/>
                  <w:marTop w:val="0"/>
                  <w:marBottom w:val="0"/>
                  <w:divBdr>
                    <w:top w:val="single" w:sz="8" w:space="1" w:color="D3D3D3"/>
                    <w:left w:val="none" w:sz="0" w:space="0" w:color="auto"/>
                    <w:bottom w:val="none" w:sz="0" w:space="0" w:color="auto"/>
                    <w:right w:val="none" w:sz="0" w:space="0" w:color="auto"/>
                  </w:divBdr>
                  <w:divsChild>
                    <w:div w:id="3409801">
                      <w:marLeft w:val="0"/>
                      <w:marRight w:val="0"/>
                      <w:marTop w:val="0"/>
                      <w:marBottom w:val="0"/>
                      <w:divBdr>
                        <w:top w:val="none" w:sz="0" w:space="0" w:color="auto"/>
                        <w:left w:val="none" w:sz="0" w:space="0" w:color="auto"/>
                        <w:bottom w:val="none" w:sz="0" w:space="0" w:color="auto"/>
                        <w:right w:val="none" w:sz="0" w:space="0" w:color="auto"/>
                      </w:divBdr>
                      <w:divsChild>
                        <w:div w:id="340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795">
      <w:marLeft w:val="0"/>
      <w:marRight w:val="0"/>
      <w:marTop w:val="600"/>
      <w:marBottom w:val="0"/>
      <w:divBdr>
        <w:top w:val="single" w:sz="36" w:space="0" w:color="006599"/>
        <w:left w:val="single" w:sz="36" w:space="0" w:color="006599"/>
        <w:bottom w:val="single" w:sz="36" w:space="0" w:color="006599"/>
        <w:right w:val="single" w:sz="36" w:space="0" w:color="006599"/>
      </w:divBdr>
      <w:divsChild>
        <w:div w:id="3409763">
          <w:marLeft w:val="0"/>
          <w:marRight w:val="0"/>
          <w:marTop w:val="0"/>
          <w:marBottom w:val="0"/>
          <w:divBdr>
            <w:top w:val="none" w:sz="0" w:space="0" w:color="auto"/>
            <w:left w:val="none" w:sz="0" w:space="0" w:color="auto"/>
            <w:bottom w:val="none" w:sz="0" w:space="0" w:color="auto"/>
            <w:right w:val="none" w:sz="0" w:space="0" w:color="auto"/>
          </w:divBdr>
        </w:div>
        <w:div w:id="3409777">
          <w:marLeft w:val="0"/>
          <w:marRight w:val="0"/>
          <w:marTop w:val="0"/>
          <w:marBottom w:val="0"/>
          <w:divBdr>
            <w:top w:val="none" w:sz="0" w:space="0" w:color="auto"/>
            <w:left w:val="none" w:sz="0" w:space="0" w:color="auto"/>
            <w:bottom w:val="none" w:sz="0" w:space="0" w:color="auto"/>
            <w:right w:val="none" w:sz="0" w:space="0" w:color="auto"/>
          </w:divBdr>
        </w:div>
        <w:div w:id="3409789">
          <w:marLeft w:val="0"/>
          <w:marRight w:val="0"/>
          <w:marTop w:val="0"/>
          <w:marBottom w:val="0"/>
          <w:divBdr>
            <w:top w:val="none" w:sz="0" w:space="0" w:color="auto"/>
            <w:left w:val="none" w:sz="0" w:space="0" w:color="auto"/>
            <w:bottom w:val="none" w:sz="0" w:space="0" w:color="auto"/>
            <w:right w:val="none" w:sz="0" w:space="0" w:color="auto"/>
          </w:divBdr>
        </w:div>
      </w:divsChild>
    </w:div>
    <w:div w:id="3409796">
      <w:marLeft w:val="0"/>
      <w:marRight w:val="0"/>
      <w:marTop w:val="0"/>
      <w:marBottom w:val="0"/>
      <w:divBdr>
        <w:top w:val="single" w:sz="2" w:space="0" w:color="FFFFFF"/>
        <w:left w:val="single" w:sz="8" w:space="0" w:color="FFFFFF"/>
        <w:bottom w:val="single" w:sz="8" w:space="0" w:color="FFFFFF"/>
        <w:right w:val="single" w:sz="8" w:space="0" w:color="FFFFFF"/>
      </w:divBdr>
      <w:divsChild>
        <w:div w:id="3409768">
          <w:marLeft w:val="0"/>
          <w:marRight w:val="0"/>
          <w:marTop w:val="0"/>
          <w:marBottom w:val="0"/>
          <w:divBdr>
            <w:top w:val="single" w:sz="8" w:space="1" w:color="D3D3D3"/>
            <w:left w:val="none" w:sz="0" w:space="0" w:color="auto"/>
            <w:bottom w:val="none" w:sz="0" w:space="0" w:color="auto"/>
            <w:right w:val="none" w:sz="0" w:space="0" w:color="auto"/>
          </w:divBdr>
          <w:divsChild>
            <w:div w:id="3409766">
              <w:marLeft w:val="0"/>
              <w:marRight w:val="0"/>
              <w:marTop w:val="0"/>
              <w:marBottom w:val="0"/>
              <w:divBdr>
                <w:top w:val="none" w:sz="0" w:space="0" w:color="auto"/>
                <w:left w:val="none" w:sz="0" w:space="0" w:color="auto"/>
                <w:bottom w:val="none" w:sz="0" w:space="0" w:color="auto"/>
                <w:right w:val="none" w:sz="0" w:space="0" w:color="auto"/>
              </w:divBdr>
              <w:divsChild>
                <w:div w:id="3409781">
                  <w:marLeft w:val="0"/>
                  <w:marRight w:val="0"/>
                  <w:marTop w:val="0"/>
                  <w:marBottom w:val="0"/>
                  <w:divBdr>
                    <w:top w:val="none" w:sz="0" w:space="0" w:color="auto"/>
                    <w:left w:val="none" w:sz="0" w:space="0" w:color="auto"/>
                    <w:bottom w:val="none" w:sz="0" w:space="0" w:color="auto"/>
                    <w:right w:val="none" w:sz="0" w:space="0" w:color="auto"/>
                  </w:divBdr>
                  <w:divsChild>
                    <w:div w:id="3409774">
                      <w:marLeft w:val="0"/>
                      <w:marRight w:val="0"/>
                      <w:marTop w:val="0"/>
                      <w:marBottom w:val="0"/>
                      <w:divBdr>
                        <w:top w:val="single" w:sz="8" w:space="10" w:color="7A8093"/>
                        <w:left w:val="single" w:sz="8" w:space="10" w:color="7A8093"/>
                        <w:bottom w:val="single" w:sz="8" w:space="10" w:color="7A8093"/>
                        <w:right w:val="single" w:sz="8" w:space="10" w:color="7A8093"/>
                      </w:divBdr>
                      <w:divsChild>
                        <w:div w:id="3409778">
                          <w:marLeft w:val="0"/>
                          <w:marRight w:val="0"/>
                          <w:marTop w:val="0"/>
                          <w:marBottom w:val="0"/>
                          <w:divBdr>
                            <w:top w:val="none" w:sz="0" w:space="0" w:color="auto"/>
                            <w:left w:val="none" w:sz="0" w:space="0" w:color="auto"/>
                            <w:bottom w:val="none" w:sz="0" w:space="0" w:color="auto"/>
                            <w:right w:val="none" w:sz="0" w:space="0" w:color="auto"/>
                          </w:divBdr>
                        </w:div>
                        <w:div w:id="34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9806">
              <w:marLeft w:val="0"/>
              <w:marRight w:val="0"/>
              <w:marTop w:val="0"/>
              <w:marBottom w:val="0"/>
              <w:divBdr>
                <w:top w:val="none" w:sz="0" w:space="0" w:color="auto"/>
                <w:left w:val="none" w:sz="0" w:space="0" w:color="auto"/>
                <w:bottom w:val="none" w:sz="0" w:space="0" w:color="auto"/>
                <w:right w:val="none" w:sz="0" w:space="0" w:color="auto"/>
              </w:divBdr>
              <w:divsChild>
                <w:div w:id="3409797">
                  <w:marLeft w:val="0"/>
                  <w:marRight w:val="0"/>
                  <w:marTop w:val="0"/>
                  <w:marBottom w:val="0"/>
                  <w:divBdr>
                    <w:top w:val="single" w:sz="8" w:space="0" w:color="CFCFCF"/>
                    <w:left w:val="single" w:sz="8" w:space="0" w:color="CFCFCF"/>
                    <w:bottom w:val="single" w:sz="8" w:space="0" w:color="CFCFCF"/>
                    <w:right w:val="single" w:sz="8" w:space="0" w:color="CFCFCF"/>
                  </w:divBdr>
                  <w:divsChild>
                    <w:div w:id="340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9800">
      <w:marLeft w:val="0"/>
      <w:marRight w:val="0"/>
      <w:marTop w:val="600"/>
      <w:marBottom w:val="0"/>
      <w:divBdr>
        <w:top w:val="single" w:sz="36" w:space="0" w:color="006599"/>
        <w:left w:val="single" w:sz="36" w:space="0" w:color="006599"/>
        <w:bottom w:val="single" w:sz="36" w:space="0" w:color="006599"/>
        <w:right w:val="single" w:sz="36" w:space="0" w:color="006599"/>
      </w:divBdr>
      <w:divsChild>
        <w:div w:id="3409776">
          <w:marLeft w:val="0"/>
          <w:marRight w:val="0"/>
          <w:marTop w:val="0"/>
          <w:marBottom w:val="0"/>
          <w:divBdr>
            <w:top w:val="none" w:sz="0" w:space="0" w:color="auto"/>
            <w:left w:val="none" w:sz="0" w:space="0" w:color="auto"/>
            <w:bottom w:val="none" w:sz="0" w:space="0" w:color="auto"/>
            <w:right w:val="none" w:sz="0" w:space="0" w:color="auto"/>
          </w:divBdr>
        </w:div>
        <w:div w:id="3409783">
          <w:marLeft w:val="0"/>
          <w:marRight w:val="0"/>
          <w:marTop w:val="0"/>
          <w:marBottom w:val="0"/>
          <w:divBdr>
            <w:top w:val="none" w:sz="0" w:space="0" w:color="auto"/>
            <w:left w:val="none" w:sz="0" w:space="0" w:color="auto"/>
            <w:bottom w:val="none" w:sz="0" w:space="0" w:color="auto"/>
            <w:right w:val="none" w:sz="0" w:space="0" w:color="auto"/>
          </w:divBdr>
        </w:div>
        <w:div w:id="3409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1989</Words>
  <Characters>11343</Characters>
  <Application>Microsoft Office Outlook</Application>
  <DocSecurity>0</DocSecurity>
  <Lines>0</Lines>
  <Paragraphs>0</Paragraphs>
  <ScaleCrop>false</ScaleCrop>
  <Company>NREC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Northamptonshire Rights &amp; Equality Council</dc:title>
  <dc:subject/>
  <dc:creator>aroy</dc:creator>
  <cp:keywords/>
  <dc:description/>
  <cp:lastModifiedBy>paul</cp:lastModifiedBy>
  <cp:revision>2</cp:revision>
  <cp:lastPrinted>2012-02-22T12:33:00Z</cp:lastPrinted>
  <dcterms:created xsi:type="dcterms:W3CDTF">2012-05-23T10:35:00Z</dcterms:created>
  <dcterms:modified xsi:type="dcterms:W3CDTF">2012-05-23T10:36:00Z</dcterms:modified>
</cp:coreProperties>
</file>